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bookmarkStart w:id="164" w:name="_GoBack"/>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5.14隧道清洗车</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bookmarkEnd w:id="164"/>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5</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14</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0395_WPSOffice_Level2"/>
      <w:bookmarkStart w:id="3" w:name="_Toc24354_WPSOffice_Level2"/>
      <w:bookmarkStart w:id="4" w:name="_Toc4489_WPSOffice_Level2"/>
      <w:bookmarkStart w:id="5" w:name="_Toc6496_WPSOffice_Level2"/>
      <w:bookmarkStart w:id="6" w:name="_Toc525632585"/>
      <w:bookmarkStart w:id="7" w:name="_Toc12765"/>
      <w:bookmarkStart w:id="8" w:name="_Toc13871"/>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5.14隧道清洗车</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用于高速道路隧道墙面及隔音屏墙面的机械化清洗作业</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8128_WPSOffice_Level2"/>
      <w:bookmarkStart w:id="11" w:name="_Toc18453"/>
      <w:bookmarkStart w:id="12" w:name="_Toc23266_WPSOffice_Level2"/>
      <w:bookmarkStart w:id="13" w:name="_Toc18367_WPSOffice_Level2"/>
      <w:bookmarkStart w:id="14" w:name="_Toc525632586"/>
      <w:bookmarkStart w:id="15" w:name="_Toc10274"/>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购隧道清洗车1辆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无</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135</w:t>
      </w:r>
      <w:r>
        <w:rPr>
          <w:rFonts w:hint="eastAsia" w:ascii="Times New Roman" w:hAnsi="Times New Roman" w:cs="Times New Roman"/>
          <w:szCs w:val="22"/>
          <w:highlight w:val="none"/>
          <w:u w:val="single"/>
          <w:lang w:val="en-US" w:eastAsia="zh-CN"/>
        </w:rPr>
        <w:t>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5</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31673_WPSOffice_Level2"/>
      <w:bookmarkStart w:id="20" w:name="_Toc525632587"/>
      <w:bookmarkStart w:id="21" w:name="_Toc1622_WPSOffice_Level2"/>
      <w:bookmarkStart w:id="22" w:name="_Toc29516_WPSOffice_Level2"/>
      <w:bookmarkStart w:id="23" w:name="_Toc22379_WPSOffice_Level2"/>
      <w:bookmarkStart w:id="24" w:name="_Toc6388"/>
      <w:bookmarkStart w:id="25" w:name="_Toc3714"/>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525632588"/>
      <w:bookmarkStart w:id="27" w:name="_Toc25666_WPSOffice_Level2"/>
      <w:bookmarkStart w:id="28" w:name="_Toc4751"/>
      <w:bookmarkStart w:id="29" w:name="_Toc1994"/>
      <w:bookmarkStart w:id="30" w:name="_Toc29452_WPSOffice_Level2"/>
      <w:bookmarkStart w:id="31" w:name="_Toc4109_WPSOffice_Level2"/>
      <w:bookmarkStart w:id="32" w:name="_Toc299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22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5</w:t>
      </w:r>
      <w:r>
        <w:rPr>
          <w:rFonts w:hint="eastAsia" w:ascii="Times New Roman" w:hAnsi="Times New Roman"/>
          <w:highlight w:val="none"/>
        </w:rPr>
        <w:t>月</w:t>
      </w:r>
      <w:r>
        <w:rPr>
          <w:rFonts w:hint="eastAsia" w:ascii="Times New Roman" w:hAnsi="Times New Roman"/>
          <w:highlight w:val="none"/>
          <w:lang w:val="en-US" w:eastAsia="zh-CN"/>
        </w:rPr>
        <w:t>21</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14943_WPSOffice_Level2"/>
      <w:bookmarkStart w:id="38" w:name="_Toc28571_WPSOffice_Level2"/>
      <w:bookmarkStart w:id="39" w:name="_Toc525632592"/>
      <w:bookmarkStart w:id="40" w:name="_Toc321_WPSOffice_Level2"/>
      <w:bookmarkStart w:id="41" w:name="_Toc8501"/>
      <w:bookmarkStart w:id="42" w:name="_Toc26829"/>
      <w:bookmarkStart w:id="43" w:name="_Toc20572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14</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无</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26656963"/>
      <w:bookmarkStart w:id="49" w:name="_Toc14201232"/>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9067725"/>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26656976"/>
      <w:bookmarkStart w:id="58" w:name="_Toc9067726"/>
      <w:bookmarkStart w:id="59" w:name="_Toc14201245"/>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9067727"/>
      <w:bookmarkStart w:id="70" w:name="_Toc26656988"/>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14201262"/>
      <w:bookmarkStart w:id="72"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14201263"/>
      <w:bookmarkStart w:id="74" w:name="_Toc26656994"/>
      <w:bookmarkStart w:id="75"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无</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1</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5</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7"/>
        <w:rPr>
          <w:rFonts w:asciiTheme="minorEastAsia" w:hAnsiTheme="minorEastAsia" w:cstheme="minorEastAsia"/>
          <w:szCs w:val="21"/>
        </w:rPr>
      </w:pPr>
    </w:p>
    <w:p w14:paraId="6B00AAE2">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7"/>
        <w:rPr>
          <w:rFonts w:asciiTheme="minorEastAsia" w:hAnsiTheme="minorEastAsia" w:cstheme="minorEastAsia"/>
          <w:szCs w:val="21"/>
        </w:rPr>
      </w:pPr>
    </w:p>
    <w:p w14:paraId="35803A3F">
      <w:pPr>
        <w:pStyle w:val="7"/>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7"/>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7BAA86C"/>
    <w:p w14:paraId="5EF42F53">
      <w:pPr>
        <w:widowControl/>
        <w:spacing w:line="360" w:lineRule="auto"/>
        <w:ind w:firstLine="422" w:firstLineChars="200"/>
        <w:textAlignment w:val="baseline"/>
        <w:rPr>
          <w:rFonts w:hint="default" w:ascii="宋体" w:hAnsi="宋体" w:eastAsia="宋体" w:cs="宋体"/>
          <w:b/>
          <w:bCs/>
          <w:color w:val="000000"/>
          <w:sz w:val="21"/>
          <w:szCs w:val="21"/>
          <w:lang w:val="en-US" w:eastAsia="zh-CN"/>
        </w:rPr>
      </w:pPr>
      <w:bookmarkStart w:id="79" w:name="_Toc101186772"/>
      <w:bookmarkStart w:id="80" w:name="_Toc9834_WPSOffice_Level1"/>
      <w:r>
        <w:rPr>
          <w:rFonts w:hint="eastAsia" w:ascii="宋体" w:hAnsi="宋体" w:eastAsia="宋体" w:cs="宋体"/>
          <w:b/>
          <w:bCs/>
          <w:color w:val="000000"/>
          <w:sz w:val="21"/>
          <w:szCs w:val="21"/>
          <w:lang w:val="en-US" w:eastAsia="zh-CN"/>
        </w:rPr>
        <w:t>1.项目概况</w:t>
      </w:r>
    </w:p>
    <w:p w14:paraId="6831ACA1">
      <w:pPr>
        <w:keepNext w:val="0"/>
        <w:keepLines w:val="0"/>
        <w:widowControl/>
        <w:suppressLineNumbers w:val="0"/>
        <w:ind w:firstLine="420" w:firstLineChars="200"/>
        <w:jc w:val="left"/>
        <w:textAlignment w:val="baseline"/>
        <w:rPr>
          <w:rFonts w:hint="default" w:ascii="宋体" w:hAnsi="宋体" w:eastAsia="宋体" w:cs="Times New Roman"/>
          <w:color w:val="000000"/>
          <w:sz w:val="21"/>
          <w:szCs w:val="21"/>
          <w:lang w:val="en-US" w:eastAsia="zh-CN"/>
        </w:rPr>
      </w:pPr>
      <w:r>
        <w:rPr>
          <w:rFonts w:hint="eastAsia" w:ascii="宋体" w:hAnsi="宋体" w:eastAsia="宋体" w:cs="Times New Roman"/>
          <w:color w:val="000000"/>
          <w:kern w:val="2"/>
          <w:sz w:val="21"/>
          <w:szCs w:val="21"/>
          <w:lang w:val="en-US" w:eastAsia="zh-CN" w:bidi="ar-SA"/>
        </w:rPr>
        <w:t>本项目位于安徽省境内，采购人</w:t>
      </w:r>
      <w:r>
        <w:rPr>
          <w:rFonts w:hint="eastAsia" w:ascii="宋体" w:hAnsi="宋体" w:eastAsia="宋体" w:cs="宋体"/>
          <w:snapToGrid w:val="0"/>
          <w:color w:val="000000"/>
          <w:kern w:val="0"/>
          <w:sz w:val="21"/>
          <w:szCs w:val="21"/>
          <w:lang w:val="en-US" w:eastAsia="zh-CN"/>
        </w:rPr>
        <w:t>根据业务需要，拟采购1辆隧道清洗设备</w:t>
      </w:r>
      <w:r>
        <w:rPr>
          <w:rFonts w:hint="eastAsia" w:ascii="Calibri" w:hAnsi="宋体" w:eastAsia="宋体" w:cs="Times New Roman"/>
          <w:snapToGrid w:val="0"/>
          <w:color w:val="000000"/>
          <w:kern w:val="0"/>
          <w:sz w:val="21"/>
          <w:szCs w:val="21"/>
          <w:lang w:val="en-US" w:eastAsia="zh-CN"/>
        </w:rPr>
        <w:t>，可适用于各型高速道路隧道墙面及隔音屏墙面的机械化清洗作业，同时具备高速波形护栏快速清洗功能。</w:t>
      </w:r>
    </w:p>
    <w:p w14:paraId="575F2CA1">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bCs/>
          <w:color w:val="000000"/>
          <w:kern w:val="2"/>
          <w:sz w:val="22"/>
          <w:szCs w:val="22"/>
          <w:highlight w:val="none"/>
          <w:lang w:val="en-US" w:eastAsia="zh-CN" w:bidi="ar-SA"/>
        </w:rPr>
        <w:t>2.</w:t>
      </w:r>
      <w:r>
        <w:rPr>
          <w:rFonts w:hint="eastAsia" w:ascii="宋体" w:hAnsi="宋体" w:eastAsia="宋体" w:cs="Times New Roman"/>
          <w:b/>
          <w:color w:val="000000"/>
          <w:sz w:val="22"/>
          <w:szCs w:val="22"/>
        </w:rPr>
        <w:t>供货要求</w:t>
      </w:r>
    </w:p>
    <w:p w14:paraId="57E6C5EC">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2.1供应商负责供应设备所需的全部部件及相应辅材配件。</w:t>
      </w:r>
    </w:p>
    <w:p w14:paraId="4A262B8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2.2供应商负责货物到货地点的全部运输，包括装卸等。</w:t>
      </w:r>
    </w:p>
    <w:p w14:paraId="0585188B">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2.3本项目合同签订后5天内完成供货任务（如有特殊原因，供货时间以采购人另行通知为准）。</w:t>
      </w:r>
    </w:p>
    <w:p w14:paraId="51A4627A">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2.4供货地点：安徽省内，具体地址以采购人通知为准。</w:t>
      </w:r>
    </w:p>
    <w:p w14:paraId="00B20684">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宋体"/>
          <w:szCs w:val="21"/>
          <w:lang w:val="en-US" w:eastAsia="zh-CN"/>
        </w:rPr>
        <w:t>2.5车辆上牌工作由供货商负责办理，相关费用由供货商承担。</w:t>
      </w:r>
    </w:p>
    <w:p w14:paraId="4E8ADEEE">
      <w:pPr>
        <w:widowControl/>
        <w:adjustRightInd w:val="0"/>
        <w:snapToGrid w:val="0"/>
        <w:spacing w:line="360" w:lineRule="auto"/>
        <w:ind w:firstLine="420" w:firstLineChars="200"/>
        <w:textAlignment w:val="baseline"/>
        <w:rPr>
          <w:rFonts w:hint="default" w:ascii="宋体" w:hAnsi="宋体" w:cs="宋体"/>
          <w:color w:val="auto"/>
          <w:sz w:val="21"/>
          <w:szCs w:val="21"/>
          <w:lang w:val="en-US" w:eastAsia="zh-CN"/>
        </w:rPr>
      </w:pPr>
      <w:r>
        <w:rPr>
          <w:rFonts w:hint="eastAsia" w:ascii="宋体" w:hAnsi="宋体" w:eastAsia="宋体" w:cs="宋体"/>
          <w:color w:val="auto"/>
          <w:sz w:val="21"/>
          <w:szCs w:val="21"/>
          <w:lang w:val="en-US" w:eastAsia="zh-CN"/>
        </w:rPr>
        <w:t>2.6本项目采购的车辆具备整车公告，应为免税车辆，如需缴纳</w:t>
      </w:r>
      <w:r>
        <w:rPr>
          <w:rFonts w:hint="eastAsia" w:ascii="宋体" w:hAnsi="宋体" w:eastAsia="宋体" w:cs="宋体"/>
          <w:color w:val="auto"/>
          <w:sz w:val="21"/>
          <w:szCs w:val="21"/>
        </w:rPr>
        <w:t>购置税</w:t>
      </w:r>
      <w:r>
        <w:rPr>
          <w:rFonts w:hint="eastAsia" w:ascii="宋体" w:hAnsi="宋体" w:eastAsia="宋体" w:cs="宋体"/>
          <w:color w:val="auto"/>
          <w:sz w:val="21"/>
          <w:szCs w:val="21"/>
          <w:lang w:val="en-US" w:eastAsia="zh-CN"/>
        </w:rPr>
        <w:t>将</w:t>
      </w:r>
      <w:r>
        <w:rPr>
          <w:rFonts w:hint="eastAsia" w:ascii="宋体" w:hAnsi="宋体" w:cs="宋体"/>
          <w:color w:val="auto"/>
          <w:sz w:val="21"/>
          <w:szCs w:val="21"/>
          <w:lang w:val="en-US" w:eastAsia="zh-CN"/>
        </w:rPr>
        <w:t>由供应货商承担。</w:t>
      </w:r>
    </w:p>
    <w:p w14:paraId="28EE4340">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sz w:val="21"/>
          <w:szCs w:val="21"/>
          <w:lang w:val="en-US" w:eastAsia="zh-CN"/>
        </w:rPr>
        <w:t>2.7车辆</w:t>
      </w:r>
      <w:r>
        <w:rPr>
          <w:rFonts w:hint="eastAsia" w:ascii="宋体" w:hAnsi="宋体" w:eastAsia="宋体" w:cs="宋体"/>
          <w:color w:val="auto"/>
          <w:sz w:val="21"/>
          <w:szCs w:val="21"/>
        </w:rPr>
        <w:t>保险</w:t>
      </w:r>
      <w:r>
        <w:rPr>
          <w:rFonts w:hint="eastAsia" w:ascii="宋体" w:hAnsi="宋体" w:eastAsia="宋体" w:cs="宋体"/>
          <w:color w:val="auto"/>
          <w:sz w:val="21"/>
          <w:szCs w:val="21"/>
          <w:lang w:val="en-US" w:eastAsia="zh-CN"/>
        </w:rPr>
        <w:t>费</w:t>
      </w:r>
      <w:r>
        <w:rPr>
          <w:rFonts w:hint="eastAsia" w:cs="宋体"/>
          <w:color w:val="auto"/>
          <w:kern w:val="0"/>
          <w:szCs w:val="21"/>
        </w:rPr>
        <w:t>由采购人</w:t>
      </w:r>
      <w:r>
        <w:rPr>
          <w:rFonts w:hint="eastAsia" w:cs="宋体"/>
          <w:color w:val="auto"/>
          <w:kern w:val="0"/>
          <w:szCs w:val="21"/>
          <w:lang w:val="en-US"/>
        </w:rPr>
        <w:t>自行购买</w:t>
      </w:r>
      <w:r>
        <w:rPr>
          <w:rFonts w:hint="eastAsia" w:cs="宋体"/>
          <w:color w:val="auto"/>
          <w:kern w:val="0"/>
          <w:szCs w:val="21"/>
          <w:lang w:val="en-US" w:eastAsia="zh-CN"/>
        </w:rPr>
        <w:t>，供货商配合</w:t>
      </w:r>
      <w:r>
        <w:rPr>
          <w:rFonts w:hint="eastAsia" w:cs="宋体"/>
          <w:color w:val="auto"/>
          <w:kern w:val="0"/>
          <w:szCs w:val="21"/>
        </w:rPr>
        <w:t>。</w:t>
      </w:r>
    </w:p>
    <w:p w14:paraId="1AE626F3">
      <w:pPr>
        <w:widowControl/>
        <w:adjustRightInd w:val="0"/>
        <w:snapToGrid w:val="0"/>
        <w:spacing w:line="360" w:lineRule="auto"/>
        <w:ind w:firstLine="422" w:firstLineChars="200"/>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3.设备安装及调试要求</w:t>
      </w:r>
    </w:p>
    <w:p w14:paraId="4602D717">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3.1供应商负责本项目采购的设备有关所有安装及调试工作。</w:t>
      </w:r>
    </w:p>
    <w:p w14:paraId="0BEA5E2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3.2本项目在供货进场后2天内完成设备安装及调试工作，满足正常使用条件。</w:t>
      </w:r>
    </w:p>
    <w:p w14:paraId="67F17487">
      <w:pPr>
        <w:widowControl/>
        <w:spacing w:line="360" w:lineRule="auto"/>
        <w:ind w:firstLine="442" w:firstLineChars="200"/>
        <w:textAlignment w:val="baseline"/>
        <w:rPr>
          <w:rFonts w:hint="eastAsia" w:ascii="宋体" w:hAnsi="宋体" w:eastAsia="宋体" w:cs="Times New Roman"/>
          <w:b/>
          <w:color w:val="000000"/>
          <w:sz w:val="22"/>
          <w:szCs w:val="22"/>
          <w:lang w:val="en-US" w:eastAsia="zh-CN"/>
        </w:rPr>
      </w:pPr>
      <w:r>
        <w:rPr>
          <w:rFonts w:hint="eastAsia" w:ascii="宋体" w:hAnsi="宋体" w:eastAsia="宋体" w:cs="Times New Roman"/>
          <w:b/>
          <w:color w:val="000000"/>
          <w:sz w:val="22"/>
          <w:szCs w:val="22"/>
          <w:lang w:val="en-US" w:eastAsia="zh-CN"/>
        </w:rPr>
        <w:t>4.</w:t>
      </w:r>
      <w:r>
        <w:rPr>
          <w:rFonts w:hint="eastAsia" w:ascii="宋体" w:hAnsi="宋体" w:eastAsia="宋体" w:cs="Times New Roman"/>
          <w:b/>
          <w:color w:val="000000"/>
          <w:sz w:val="22"/>
          <w:szCs w:val="22"/>
        </w:rPr>
        <w:t>验收</w:t>
      </w:r>
      <w:r>
        <w:rPr>
          <w:rFonts w:hint="eastAsia" w:ascii="宋体" w:hAnsi="宋体" w:eastAsia="宋体" w:cs="Times New Roman"/>
          <w:b/>
          <w:color w:val="000000"/>
          <w:sz w:val="22"/>
          <w:szCs w:val="22"/>
          <w:lang w:val="en-US" w:eastAsia="zh-CN"/>
        </w:rPr>
        <w:t>要求</w:t>
      </w:r>
    </w:p>
    <w:p w14:paraId="5DE987E3">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4.1验收中发生的费用由供应商承担，验收报告作为申请付款的必要条件。</w:t>
      </w:r>
    </w:p>
    <w:p w14:paraId="649A0250">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4.2设备质量标准应满足国家行业现行标准，设备生产的产品应满足现行业规范及采购人要求标准。</w:t>
      </w:r>
    </w:p>
    <w:p w14:paraId="5F2CC4C7">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cs="宋体"/>
          <w:color w:val="auto"/>
          <w:kern w:val="0"/>
          <w:szCs w:val="21"/>
          <w:lang w:val="en-US" w:eastAsia="zh-CN"/>
        </w:rPr>
        <w:t>4.3验收时</w:t>
      </w:r>
      <w:r>
        <w:rPr>
          <w:rFonts w:hint="eastAsia" w:ascii="宋体" w:hAnsi="宋体" w:cs="宋体"/>
          <w:color w:val="auto"/>
          <w:kern w:val="0"/>
          <w:szCs w:val="21"/>
        </w:rPr>
        <w:t>供应商应提供产品质量合格证书、使用说明书、维修保养手册、配件及工具等。</w:t>
      </w:r>
    </w:p>
    <w:p w14:paraId="387774FF">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4.4设备验收不合格，由供应商返工直至合格，有关返工、再行验收，以及给采购人造成的损失等费用由供应商承担。连续两次验收不合格的，采购人可终止合同，另行按规定选择其他供应商采购，由此带来的一切损失由供应商承担。</w:t>
      </w:r>
    </w:p>
    <w:p w14:paraId="740CC65B">
      <w:pPr>
        <w:spacing w:after="120" w:line="360" w:lineRule="auto"/>
        <w:ind w:left="0" w:leftChars="0" w:firstLine="442" w:firstLineChars="200"/>
        <w:jc w:val="both"/>
        <w:textAlignment w:val="baseline"/>
        <w:rPr>
          <w:rFonts w:hint="default" w:ascii="宋体" w:hAnsi="宋体" w:eastAsia="宋体" w:cs="Times New Roman"/>
          <w:b/>
          <w:color w:val="000000"/>
          <w:kern w:val="2"/>
          <w:sz w:val="22"/>
          <w:szCs w:val="22"/>
          <w:lang w:val="en-US" w:eastAsia="zh-CN" w:bidi="ar-SA"/>
        </w:rPr>
      </w:pPr>
      <w:r>
        <w:rPr>
          <w:rFonts w:hint="eastAsia" w:ascii="宋体" w:hAnsi="宋体" w:eastAsia="宋体" w:cs="Times New Roman"/>
          <w:b/>
          <w:color w:val="000000"/>
          <w:kern w:val="2"/>
          <w:sz w:val="22"/>
          <w:szCs w:val="22"/>
          <w:lang w:val="en-US" w:eastAsia="zh-CN" w:bidi="ar-SA"/>
        </w:rPr>
        <w:t>5.支付方式要求</w:t>
      </w:r>
    </w:p>
    <w:p w14:paraId="7C1E8B1E">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5.1本项目无预付款；</w:t>
      </w:r>
    </w:p>
    <w:p w14:paraId="5C996CA8">
      <w:pPr>
        <w:widowControl/>
        <w:adjustRightInd w:val="0"/>
        <w:snapToGrid w:val="0"/>
        <w:spacing w:line="360" w:lineRule="auto"/>
        <w:ind w:firstLine="420" w:firstLineChars="200"/>
        <w:textAlignment w:val="baseline"/>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5.2本项目设备安装及调试验收合格并收到供应商全额增值税专用发票后，采购人在30个工作日内支付至合同总价款的95%，剩余5%作为质量保证金，待质保期满后一次性支付完毕（以安装调试验收合格之日算起）。</w:t>
      </w:r>
    </w:p>
    <w:p w14:paraId="57C2E1BC">
      <w:pPr>
        <w:widowControl/>
        <w:adjustRightInd w:val="0"/>
        <w:snapToGrid w:val="0"/>
        <w:spacing w:line="360" w:lineRule="auto"/>
        <w:ind w:firstLine="422" w:firstLineChars="200"/>
        <w:textAlignment w:val="baseline"/>
        <w:rPr>
          <w:rFonts w:hint="default" w:ascii="宋体" w:hAnsi="宋体" w:eastAsia="宋体" w:cs="Times New Roman"/>
          <w:b/>
          <w:bCs/>
          <w:color w:val="000000"/>
          <w:kern w:val="2"/>
          <w:sz w:val="21"/>
          <w:szCs w:val="21"/>
          <w:highlight w:val="none"/>
          <w:lang w:val="en-US" w:eastAsia="zh-CN" w:bidi="ar-SA"/>
        </w:rPr>
      </w:pPr>
      <w:r>
        <w:rPr>
          <w:rFonts w:hint="eastAsia" w:ascii="宋体" w:hAnsi="宋体" w:eastAsia="宋体" w:cs="Times New Roman"/>
          <w:b/>
          <w:bCs/>
          <w:color w:val="000000"/>
          <w:kern w:val="2"/>
          <w:sz w:val="21"/>
          <w:szCs w:val="21"/>
          <w:highlight w:val="none"/>
          <w:lang w:val="en-US" w:eastAsia="zh-CN" w:bidi="ar-SA"/>
        </w:rPr>
        <w:t>6.质保要求</w:t>
      </w:r>
    </w:p>
    <w:p w14:paraId="3684A39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6.1本项目整车质保期不低于1年，质保期内的所有维修费用（包含但不限于配件费、人工费等）均由供货商承担。</w:t>
      </w:r>
    </w:p>
    <w:p w14:paraId="2BE5F790">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6.1质保期内整套设备出现任何质量问题（人为破坏或自然灾害等不可抗力除外），由供应商负责全部免费（免全部工时费、材料费、管理费、财务费等）更换或维修。</w:t>
      </w:r>
    </w:p>
    <w:p w14:paraId="77594623">
      <w:pPr>
        <w:widowControl/>
        <w:spacing w:line="360" w:lineRule="auto"/>
        <w:ind w:firstLine="442" w:firstLineChars="200"/>
        <w:textAlignment w:val="baseline"/>
        <w:rPr>
          <w:rFonts w:hint="eastAsia" w:ascii="宋体" w:hAnsi="宋体" w:eastAsia="宋体" w:cs="Times New Roman"/>
          <w:b/>
          <w:color w:val="000000"/>
          <w:sz w:val="22"/>
          <w:szCs w:val="22"/>
        </w:rPr>
      </w:pPr>
      <w:r>
        <w:rPr>
          <w:rFonts w:hint="eastAsia" w:ascii="宋体" w:hAnsi="宋体" w:eastAsia="宋体" w:cs="Times New Roman"/>
          <w:b/>
          <w:color w:val="000000"/>
          <w:sz w:val="22"/>
          <w:szCs w:val="22"/>
          <w:lang w:val="en-US" w:eastAsia="zh-CN"/>
        </w:rPr>
        <w:t>7.售后</w:t>
      </w:r>
      <w:r>
        <w:rPr>
          <w:rFonts w:hint="eastAsia" w:ascii="宋体" w:hAnsi="宋体" w:eastAsia="宋体" w:cs="Times New Roman"/>
          <w:b/>
          <w:color w:val="000000"/>
          <w:sz w:val="22"/>
          <w:szCs w:val="22"/>
        </w:rPr>
        <w:t>技术服务要求</w:t>
      </w:r>
    </w:p>
    <w:p w14:paraId="39EDA455">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7.1供应商应对本项目提供全面的24小时的技术服务与支持。</w:t>
      </w:r>
    </w:p>
    <w:p w14:paraId="2432EEC9">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7.2质保期内接到故障处理通知后，一般故障应在2天内进行响应并排除；重大故障应在3天内响应并提出解决方案，需在5天内解决排除。</w:t>
      </w:r>
    </w:p>
    <w:p w14:paraId="440C608D">
      <w:pPr>
        <w:widowControl/>
        <w:spacing w:line="360" w:lineRule="auto"/>
        <w:ind w:firstLine="442" w:firstLineChars="200"/>
        <w:textAlignment w:val="baseline"/>
        <w:rPr>
          <w:rFonts w:hint="default" w:ascii="宋体" w:hAnsi="宋体" w:eastAsia="宋体" w:cs="Times New Roman"/>
          <w:b/>
          <w:color w:val="000000"/>
          <w:sz w:val="22"/>
          <w:szCs w:val="22"/>
          <w:highlight w:val="none"/>
          <w:lang w:val="en-US" w:eastAsia="zh-CN"/>
        </w:rPr>
      </w:pPr>
      <w:r>
        <w:rPr>
          <w:rFonts w:hint="eastAsia" w:ascii="宋体" w:hAnsi="宋体" w:eastAsia="宋体" w:cs="Times New Roman"/>
          <w:b/>
          <w:color w:val="000000"/>
          <w:sz w:val="22"/>
          <w:szCs w:val="22"/>
          <w:highlight w:val="none"/>
          <w:lang w:val="en-US" w:eastAsia="zh-CN"/>
        </w:rPr>
        <w:t>8.报价说明</w:t>
      </w:r>
    </w:p>
    <w:p w14:paraId="128F7466">
      <w:pPr>
        <w:widowControl/>
        <w:adjustRightInd w:val="0"/>
        <w:snapToGrid w:val="0"/>
        <w:spacing w:line="360" w:lineRule="auto"/>
        <w:ind w:firstLine="420" w:firstLineChars="200"/>
        <w:textAlignment w:val="baseline"/>
        <w:rPr>
          <w:rFonts w:hint="eastAsia"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8.1本项目采用全费用包干方式，供应商应根据本项目要求和现场情况，充分考虑本项目所需的设备及附属材料，以及产品运输保险保管、设备设计、设备安装、调试、试运行测试通过验收、培训、质保期免费保修维护、首保费用等所有人工、管理、财务、税金、利润等费用，如一旦成交，在本项目实施中出现任何遗漏，均由供应商免费提供，采购人不再支付任何费用。</w:t>
      </w:r>
    </w:p>
    <w:p w14:paraId="7A056D67">
      <w:pPr>
        <w:numPr>
          <w:ilvl w:val="0"/>
          <w:numId w:val="0"/>
        </w:numPr>
        <w:spacing w:after="120" w:line="360" w:lineRule="auto"/>
        <w:ind w:leftChars="200"/>
        <w:jc w:val="both"/>
        <w:textAlignment w:val="baseline"/>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9.主要技术参数性能指标要求</w:t>
      </w:r>
    </w:p>
    <w:tbl>
      <w:tblPr>
        <w:tblStyle w:val="14"/>
        <w:tblW w:w="9759" w:type="dxa"/>
        <w:jc w:val="center"/>
        <w:tblLayout w:type="fixed"/>
        <w:tblCellMar>
          <w:top w:w="0" w:type="dxa"/>
          <w:left w:w="108" w:type="dxa"/>
          <w:bottom w:w="0" w:type="dxa"/>
          <w:right w:w="108" w:type="dxa"/>
        </w:tblCellMar>
      </w:tblPr>
      <w:tblGrid>
        <w:gridCol w:w="1645"/>
        <w:gridCol w:w="8114"/>
      </w:tblGrid>
      <w:tr w14:paraId="3F65A59E">
        <w:tblPrEx>
          <w:tblCellMar>
            <w:top w:w="0" w:type="dxa"/>
            <w:left w:w="108" w:type="dxa"/>
            <w:bottom w:w="0" w:type="dxa"/>
            <w:right w:w="108" w:type="dxa"/>
          </w:tblCellMar>
        </w:tblPrEx>
        <w:trPr>
          <w:trHeight w:val="327" w:hRule="atLeast"/>
          <w:jc w:val="center"/>
        </w:trPr>
        <w:tc>
          <w:tcPr>
            <w:tcW w:w="1645" w:type="dxa"/>
            <w:tcBorders>
              <w:top w:val="single" w:color="auto" w:sz="4" w:space="0"/>
              <w:left w:val="single" w:color="000000" w:sz="4" w:space="0"/>
              <w:bottom w:val="single" w:color="auto" w:sz="4" w:space="0"/>
              <w:right w:val="single" w:color="auto" w:sz="4" w:space="0"/>
            </w:tcBorders>
            <w:vAlign w:val="center"/>
          </w:tcPr>
          <w:p w14:paraId="7FF7566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项目</w:t>
            </w:r>
          </w:p>
        </w:tc>
        <w:tc>
          <w:tcPr>
            <w:tcW w:w="8114" w:type="dxa"/>
            <w:tcBorders>
              <w:top w:val="single" w:color="auto" w:sz="4" w:space="0"/>
              <w:left w:val="nil"/>
              <w:bottom w:val="single" w:color="auto" w:sz="4" w:space="0"/>
              <w:right w:val="single" w:color="auto" w:sz="4" w:space="0"/>
            </w:tcBorders>
            <w:vAlign w:val="center"/>
          </w:tcPr>
          <w:p w14:paraId="579A5B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技术性能指标要求</w:t>
            </w:r>
          </w:p>
        </w:tc>
      </w:tr>
      <w:tr w14:paraId="34943D0D">
        <w:tblPrEx>
          <w:tblCellMar>
            <w:top w:w="0" w:type="dxa"/>
            <w:left w:w="108" w:type="dxa"/>
            <w:bottom w:w="0" w:type="dxa"/>
            <w:right w:w="108" w:type="dxa"/>
          </w:tblCellMar>
        </w:tblPrEx>
        <w:trPr>
          <w:trHeight w:val="327" w:hRule="atLeast"/>
          <w:jc w:val="center"/>
        </w:trPr>
        <w:tc>
          <w:tcPr>
            <w:tcW w:w="1645" w:type="dxa"/>
            <w:vMerge w:val="restart"/>
            <w:tcBorders>
              <w:top w:val="single" w:color="auto" w:sz="4" w:space="0"/>
              <w:left w:val="single" w:color="000000" w:sz="4" w:space="0"/>
              <w:right w:val="single" w:color="auto" w:sz="4" w:space="0"/>
            </w:tcBorders>
            <w:vAlign w:val="center"/>
          </w:tcPr>
          <w:p w14:paraId="11AF5A6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基本要求</w:t>
            </w:r>
          </w:p>
        </w:tc>
        <w:tc>
          <w:tcPr>
            <w:tcW w:w="8114" w:type="dxa"/>
            <w:tcBorders>
              <w:top w:val="single" w:color="auto" w:sz="4" w:space="0"/>
              <w:left w:val="nil"/>
              <w:bottom w:val="single" w:color="auto" w:sz="4" w:space="0"/>
              <w:right w:val="single" w:color="auto" w:sz="4" w:space="0"/>
            </w:tcBorders>
            <w:vAlign w:val="center"/>
          </w:tcPr>
          <w:p w14:paraId="6CAD873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1.用途</w:t>
            </w:r>
            <w:r>
              <w:rPr>
                <w:rFonts w:hint="eastAsia" w:ascii="宋体" w:hAnsi="宋体" w:eastAsia="宋体" w:cs="Times New Roman"/>
                <w:color w:val="000000"/>
                <w:kern w:val="2"/>
                <w:sz w:val="21"/>
                <w:szCs w:val="21"/>
                <w:lang w:val="en-US" w:eastAsia="zh-CN" w:bidi="ar-SA"/>
              </w:rPr>
              <w:t>:主要用于隧道墙面、隔音屏壁面的清洗作业及护栏清洗</w:t>
            </w:r>
          </w:p>
        </w:tc>
      </w:tr>
      <w:tr w14:paraId="2D52026E">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right w:val="single" w:color="auto" w:sz="4" w:space="0"/>
            </w:tcBorders>
            <w:vAlign w:val="center"/>
          </w:tcPr>
          <w:p w14:paraId="37CB5C7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65FDC2D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2.产品名称：隧道清洗车（墙面清洗车）</w:t>
            </w:r>
          </w:p>
        </w:tc>
      </w:tr>
      <w:tr w14:paraId="0342DE6C">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right w:val="single" w:color="auto" w:sz="4" w:space="0"/>
            </w:tcBorders>
            <w:vAlign w:val="center"/>
          </w:tcPr>
          <w:p w14:paraId="53358A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686F279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3.数量：1辆</w:t>
            </w:r>
          </w:p>
        </w:tc>
      </w:tr>
      <w:tr w14:paraId="2C66327B">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right w:val="single" w:color="auto" w:sz="4" w:space="0"/>
            </w:tcBorders>
            <w:vAlign w:val="center"/>
          </w:tcPr>
          <w:p w14:paraId="71E2197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791DA77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4.质保期:整车不低于1年</w:t>
            </w:r>
          </w:p>
        </w:tc>
      </w:tr>
      <w:tr w14:paraId="520629FB">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right w:val="single" w:color="auto" w:sz="4" w:space="0"/>
            </w:tcBorders>
            <w:vAlign w:val="center"/>
          </w:tcPr>
          <w:p w14:paraId="20D6D9C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50BE9CF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5.整车品牌及型号：本条由供应商根据投标设备自行填写</w:t>
            </w:r>
          </w:p>
        </w:tc>
      </w:tr>
      <w:tr w14:paraId="4733AE08">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right w:val="single" w:color="auto" w:sz="4" w:space="0"/>
            </w:tcBorders>
            <w:vAlign w:val="center"/>
          </w:tcPr>
          <w:p w14:paraId="495BAE8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1474154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6.整车颜色：工程黄</w:t>
            </w:r>
          </w:p>
        </w:tc>
      </w:tr>
      <w:tr w14:paraId="0315143A">
        <w:tblPrEx>
          <w:tblCellMar>
            <w:top w:w="0" w:type="dxa"/>
            <w:left w:w="108" w:type="dxa"/>
            <w:bottom w:w="0" w:type="dxa"/>
            <w:right w:w="108" w:type="dxa"/>
          </w:tblCellMar>
        </w:tblPrEx>
        <w:trPr>
          <w:trHeight w:val="327" w:hRule="atLeast"/>
          <w:jc w:val="center"/>
        </w:trPr>
        <w:tc>
          <w:tcPr>
            <w:tcW w:w="1645" w:type="dxa"/>
            <w:vMerge w:val="continue"/>
            <w:tcBorders>
              <w:left w:val="single" w:color="000000" w:sz="4" w:space="0"/>
              <w:bottom w:val="single" w:color="auto" w:sz="4" w:space="0"/>
              <w:right w:val="single" w:color="auto" w:sz="4" w:space="0"/>
            </w:tcBorders>
            <w:vAlign w:val="center"/>
          </w:tcPr>
          <w:p w14:paraId="0BEA4D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nil"/>
              <w:bottom w:val="single" w:color="auto" w:sz="4" w:space="0"/>
              <w:right w:val="single" w:color="auto" w:sz="4" w:space="0"/>
            </w:tcBorders>
            <w:vAlign w:val="center"/>
          </w:tcPr>
          <w:p w14:paraId="572C05C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7.前、后一次性作业清洗工作面高度≥3m</w:t>
            </w:r>
          </w:p>
        </w:tc>
      </w:tr>
      <w:tr w14:paraId="1DF7621D">
        <w:tblPrEx>
          <w:tblCellMar>
            <w:top w:w="0" w:type="dxa"/>
            <w:left w:w="108" w:type="dxa"/>
            <w:bottom w:w="0" w:type="dxa"/>
            <w:right w:w="108" w:type="dxa"/>
          </w:tblCellMar>
        </w:tblPrEx>
        <w:trPr>
          <w:trHeight w:val="371" w:hRule="atLeast"/>
          <w:jc w:val="center"/>
        </w:trPr>
        <w:tc>
          <w:tcPr>
            <w:tcW w:w="1645" w:type="dxa"/>
            <w:vMerge w:val="restart"/>
            <w:tcBorders>
              <w:top w:val="single" w:color="auto" w:sz="4" w:space="0"/>
              <w:left w:val="single" w:color="auto" w:sz="4" w:space="0"/>
              <w:right w:val="single" w:color="auto" w:sz="4" w:space="0"/>
            </w:tcBorders>
            <w:vAlign w:val="center"/>
          </w:tcPr>
          <w:p w14:paraId="05F9310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底盘部分</w:t>
            </w:r>
          </w:p>
        </w:tc>
        <w:tc>
          <w:tcPr>
            <w:tcW w:w="8114" w:type="dxa"/>
            <w:tcBorders>
              <w:top w:val="single" w:color="auto" w:sz="4" w:space="0"/>
              <w:left w:val="single" w:color="auto" w:sz="4" w:space="0"/>
              <w:bottom w:val="single" w:color="auto" w:sz="4" w:space="0"/>
              <w:right w:val="single" w:color="auto" w:sz="4" w:space="0"/>
            </w:tcBorders>
            <w:vAlign w:val="center"/>
          </w:tcPr>
          <w:p w14:paraId="7E0DA7F9">
            <w:pPr>
              <w:keepNext w:val="0"/>
              <w:keepLines w:val="0"/>
              <w:widowControl/>
              <w:suppressLineNumbers w:val="0"/>
              <w:tabs>
                <w:tab w:val="left" w:pos="5410"/>
              </w:tabs>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1.底盘品牌：本条由供应商根据投标设备自行填写</w:t>
            </w:r>
            <w:r>
              <w:rPr>
                <w:rFonts w:hint="eastAsia" w:ascii="宋体" w:hAnsi="宋体" w:eastAsia="宋体" w:cs="宋体"/>
                <w:color w:val="000000" w:themeColor="text1"/>
                <w:szCs w:val="21"/>
                <w:lang w:val="en-US" w:eastAsia="zh-CN"/>
                <w14:textFill>
                  <w14:solidFill>
                    <w14:schemeClr w14:val="tx1"/>
                  </w14:solidFill>
                </w14:textFill>
              </w:rPr>
              <w:tab/>
            </w:r>
          </w:p>
        </w:tc>
      </w:tr>
      <w:tr w14:paraId="667DC6CE">
        <w:tblPrEx>
          <w:tblCellMar>
            <w:top w:w="0" w:type="dxa"/>
            <w:left w:w="108" w:type="dxa"/>
            <w:bottom w:w="0" w:type="dxa"/>
            <w:right w:w="108" w:type="dxa"/>
          </w:tblCellMar>
        </w:tblPrEx>
        <w:trPr>
          <w:trHeight w:val="371" w:hRule="atLeast"/>
          <w:jc w:val="center"/>
        </w:trPr>
        <w:tc>
          <w:tcPr>
            <w:tcW w:w="1645" w:type="dxa"/>
            <w:vMerge w:val="continue"/>
            <w:tcBorders>
              <w:left w:val="single" w:color="auto" w:sz="4" w:space="0"/>
              <w:right w:val="single" w:color="auto" w:sz="4" w:space="0"/>
            </w:tcBorders>
            <w:vAlign w:val="center"/>
          </w:tcPr>
          <w:p w14:paraId="7EB54A3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02C863E">
            <w:pPr>
              <w:keepNext w:val="0"/>
              <w:keepLines w:val="0"/>
              <w:widowControl/>
              <w:suppressLineNumbers w:val="0"/>
              <w:jc w:val="left"/>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2.底盘类型：二类</w:t>
            </w:r>
          </w:p>
        </w:tc>
      </w:tr>
      <w:tr w14:paraId="5194F68D">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62641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7C54756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3.驱动形式：4×2</w:t>
            </w:r>
          </w:p>
        </w:tc>
      </w:tr>
      <w:tr w14:paraId="7C499D6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1CAF45D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E12F61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4.发动机品牌：本条由供应商根据投标设备自行填写</w:t>
            </w:r>
          </w:p>
        </w:tc>
      </w:tr>
      <w:tr w14:paraId="3CA6EB2A">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1F37BF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4718AA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5.底盘发动机功率：≥169KW柴油版</w:t>
            </w:r>
          </w:p>
        </w:tc>
      </w:tr>
      <w:tr w14:paraId="123B711C">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15E40A4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78582F6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6.底盘排放标准：国六</w:t>
            </w:r>
          </w:p>
        </w:tc>
      </w:tr>
      <w:tr w14:paraId="1914B8F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0D7929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6C398B3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7.最大总质量：≥18000kg</w:t>
            </w:r>
          </w:p>
        </w:tc>
      </w:tr>
      <w:tr w14:paraId="158D3ACA">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0D213C4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606D80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8.额定载质量：≥5700kg</w:t>
            </w:r>
          </w:p>
        </w:tc>
      </w:tr>
      <w:tr w14:paraId="655A681D">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1298FAB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514416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9.底盘配有低速行走系统，作业时可实现低速速度行走。</w:t>
            </w:r>
          </w:p>
        </w:tc>
      </w:tr>
      <w:tr w14:paraId="7B1EE83C">
        <w:tblPrEx>
          <w:tblCellMar>
            <w:top w:w="0" w:type="dxa"/>
            <w:left w:w="108" w:type="dxa"/>
            <w:bottom w:w="0" w:type="dxa"/>
            <w:right w:w="108" w:type="dxa"/>
          </w:tblCellMar>
        </w:tblPrEx>
        <w:trPr>
          <w:trHeight w:val="623" w:hRule="atLeast"/>
          <w:jc w:val="center"/>
        </w:trPr>
        <w:tc>
          <w:tcPr>
            <w:tcW w:w="1645" w:type="dxa"/>
            <w:vMerge w:val="continue"/>
            <w:tcBorders>
              <w:left w:val="single" w:color="auto" w:sz="4" w:space="0"/>
              <w:bottom w:val="single" w:color="auto" w:sz="4" w:space="0"/>
              <w:right w:val="single" w:color="auto" w:sz="4" w:space="0"/>
            </w:tcBorders>
            <w:vAlign w:val="center"/>
          </w:tcPr>
          <w:p w14:paraId="554133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2D248EC">
            <w:pPr>
              <w:keepNext w:val="0"/>
              <w:keepLines w:val="0"/>
              <w:pageBreakBefore w:val="0"/>
              <w:widowControl w:val="0"/>
              <w:tabs>
                <w:tab w:val="right" w:pos="5672"/>
              </w:tabs>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10.底盘前端配有多功能挂板（包含在整车公告内），便于更换各种工况不同属具（如护栏清洗装置、除雪装置、标线清理装置等）。</w:t>
            </w:r>
          </w:p>
        </w:tc>
      </w:tr>
      <w:tr w14:paraId="195DBBFD">
        <w:tblPrEx>
          <w:tblCellMar>
            <w:top w:w="0" w:type="dxa"/>
            <w:left w:w="108" w:type="dxa"/>
            <w:bottom w:w="0" w:type="dxa"/>
            <w:right w:w="108" w:type="dxa"/>
          </w:tblCellMar>
        </w:tblPrEx>
        <w:trPr>
          <w:trHeight w:val="327" w:hRule="atLeast"/>
          <w:jc w:val="center"/>
        </w:trPr>
        <w:tc>
          <w:tcPr>
            <w:tcW w:w="1645" w:type="dxa"/>
            <w:vMerge w:val="restart"/>
            <w:tcBorders>
              <w:top w:val="single" w:color="auto" w:sz="4" w:space="0"/>
              <w:left w:val="single" w:color="auto" w:sz="4" w:space="0"/>
              <w:right w:val="single" w:color="auto" w:sz="4" w:space="0"/>
            </w:tcBorders>
            <w:vAlign w:val="center"/>
          </w:tcPr>
          <w:p w14:paraId="2FF0E56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墙面清洗系统</w:t>
            </w:r>
          </w:p>
        </w:tc>
        <w:tc>
          <w:tcPr>
            <w:tcW w:w="8114" w:type="dxa"/>
            <w:tcBorders>
              <w:top w:val="single" w:color="auto" w:sz="4" w:space="0"/>
              <w:left w:val="single" w:color="auto" w:sz="4" w:space="0"/>
              <w:bottom w:val="single" w:color="auto" w:sz="4" w:space="0"/>
              <w:right w:val="single" w:color="auto" w:sz="4" w:space="0"/>
            </w:tcBorders>
            <w:vAlign w:val="center"/>
          </w:tcPr>
          <w:p w14:paraId="0CFFEF0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1.清洗作业速度：1～5km/h</w:t>
            </w:r>
          </w:p>
        </w:tc>
      </w:tr>
      <w:tr w14:paraId="71BEF7CE">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3C2AE2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3F3412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2.清洗作业效率：≥7000㎡/h</w:t>
            </w:r>
          </w:p>
        </w:tc>
      </w:tr>
      <w:tr w14:paraId="41AF1E9E">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3CF17C3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634D0EA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3.清洗刷规格：φ1200×2000mm（直径×长度）,刷毛材质采用聚丙烯树脂多棱丝。</w:t>
            </w:r>
          </w:p>
        </w:tc>
      </w:tr>
      <w:tr w14:paraId="018D16C2">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031418A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430890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4.清洗刷调速范围：0～300rpm</w:t>
            </w:r>
          </w:p>
        </w:tc>
      </w:tr>
      <w:tr w14:paraId="24F712ED">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3FA7DE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1EFE2F2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5.清洗刷旋转角度：≥90º，清洗刷通过角度调整可实现弧形墙面的清洗作业。</w:t>
            </w:r>
          </w:p>
        </w:tc>
      </w:tr>
      <w:tr w14:paraId="09384B71">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12F764A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00F2C4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6.清洗刷作业高度：≥0.1～5m（驻车地面计起）</w:t>
            </w:r>
          </w:p>
        </w:tc>
      </w:tr>
      <w:tr w14:paraId="0F1337F1">
        <w:tblPrEx>
          <w:tblCellMar>
            <w:top w:w="0" w:type="dxa"/>
            <w:left w:w="108" w:type="dxa"/>
            <w:bottom w:w="0" w:type="dxa"/>
            <w:right w:w="108" w:type="dxa"/>
          </w:tblCellMar>
        </w:tblPrEx>
        <w:trPr>
          <w:trHeight w:val="586" w:hRule="atLeast"/>
          <w:jc w:val="center"/>
        </w:trPr>
        <w:tc>
          <w:tcPr>
            <w:tcW w:w="1645" w:type="dxa"/>
            <w:vMerge w:val="continue"/>
            <w:tcBorders>
              <w:left w:val="single" w:color="auto" w:sz="4" w:space="0"/>
              <w:right w:val="single" w:color="auto" w:sz="4" w:space="0"/>
            </w:tcBorders>
            <w:vAlign w:val="center"/>
          </w:tcPr>
          <w:p w14:paraId="488C05E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62C7588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7.清洗刷基座可左右滑移，滑移距离≥700mm；清洗刷配备距离感应装置，自动检测并控制清洗刷与作业面的距离。</w:t>
            </w:r>
          </w:p>
        </w:tc>
      </w:tr>
      <w:tr w14:paraId="600BFADA">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593B75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1BF1B1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8.清水箱容积：≥6m</w:t>
            </w:r>
            <w:r>
              <w:rPr>
                <w:rFonts w:hint="eastAsia" w:ascii="宋体" w:hAnsi="宋体" w:eastAsia="宋体" w:cs="宋体"/>
                <w:color w:val="000000" w:themeColor="text1"/>
                <w:szCs w:val="21"/>
                <w:vertAlign w:val="superscript"/>
                <w:lang w:val="en-US" w:eastAsia="zh-CN"/>
                <w14:textFill>
                  <w14:solidFill>
                    <w14:schemeClr w14:val="tx1"/>
                  </w14:solidFill>
                </w14:textFill>
              </w:rPr>
              <w:t>3</w:t>
            </w:r>
            <w:r>
              <w:rPr>
                <w:rFonts w:hint="eastAsia" w:ascii="宋体" w:hAnsi="宋体" w:eastAsia="宋体" w:cs="宋体"/>
                <w:color w:val="000000" w:themeColor="text1"/>
                <w:szCs w:val="21"/>
                <w:lang w:val="en-US" w:eastAsia="zh-CN"/>
                <w14:textFill>
                  <w14:solidFill>
                    <w14:schemeClr w14:val="tx1"/>
                  </w14:solidFill>
                </w14:textFill>
              </w:rPr>
              <w:t>，并配有低水位报警功能；</w:t>
            </w:r>
          </w:p>
        </w:tc>
      </w:tr>
      <w:tr w14:paraId="2F06CCE4">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4D7A03A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7BC94F8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9.水箱材质：不锈钢或碳钢</w:t>
            </w:r>
          </w:p>
        </w:tc>
      </w:tr>
      <w:tr w14:paraId="5F7C8A9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08539C5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F1B38F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10.水泵:额定压力≥5MPa,流量≥30L/min，采用液压驱动。</w:t>
            </w:r>
          </w:p>
        </w:tc>
      </w:tr>
      <w:tr w14:paraId="1629E5C6">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451A2D5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66B8575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11.水泵品牌：采用国际知名品牌，本条由供应商注明品牌及型号。</w:t>
            </w:r>
          </w:p>
        </w:tc>
      </w:tr>
      <w:tr w14:paraId="6EB7BE35">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60E20A9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D6692C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12.清洗系统取力形式：本条由供应商根据投标设备自行填写</w:t>
            </w:r>
          </w:p>
        </w:tc>
      </w:tr>
      <w:tr w14:paraId="643BCBD3">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3A544DA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0D7CD52">
            <w:pPr>
              <w:keepNext w:val="0"/>
              <w:keepLines w:val="0"/>
              <w:pageBreakBefore w:val="0"/>
              <w:widowControl w:val="0"/>
              <w:tabs>
                <w:tab w:val="center" w:pos="3277"/>
              </w:tabs>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13.操控方式：无线遥控+手动</w:t>
            </w:r>
            <w:r>
              <w:rPr>
                <w:rFonts w:hint="eastAsia" w:ascii="宋体" w:hAnsi="宋体" w:eastAsia="宋体" w:cs="宋体"/>
                <w:color w:val="000000" w:themeColor="text1"/>
                <w:szCs w:val="21"/>
                <w:lang w:val="en-US" w:eastAsia="zh-CN"/>
                <w14:textFill>
                  <w14:solidFill>
                    <w14:schemeClr w14:val="tx1"/>
                  </w14:solidFill>
                </w14:textFill>
              </w:rPr>
              <w:tab/>
            </w:r>
          </w:p>
        </w:tc>
      </w:tr>
      <w:tr w14:paraId="3E70DDA6">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2BE5DD0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DA6A4E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14.单向行驶时可实现左侧或右侧清洗，清洗刷支撑臂在水平面上可实现270°旋转。</w:t>
            </w:r>
          </w:p>
        </w:tc>
      </w:tr>
      <w:tr w14:paraId="249C8FC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34668BD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D69BA6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15.清洗刷罩可单独旋转，采用液压驱动带制动器。</w:t>
            </w:r>
          </w:p>
        </w:tc>
      </w:tr>
      <w:tr w14:paraId="28A2113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3ACB524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146EC0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16.墙面清洗方式应具有不低于两种“洗扫洗”清洗方式。</w:t>
            </w:r>
          </w:p>
        </w:tc>
      </w:tr>
      <w:tr w14:paraId="4A75441B">
        <w:tblPrEx>
          <w:tblCellMar>
            <w:top w:w="0" w:type="dxa"/>
            <w:left w:w="108" w:type="dxa"/>
            <w:bottom w:w="0" w:type="dxa"/>
            <w:right w:w="108" w:type="dxa"/>
          </w:tblCellMar>
        </w:tblPrEx>
        <w:trPr>
          <w:trHeight w:val="327" w:hRule="atLeast"/>
          <w:jc w:val="center"/>
        </w:trPr>
        <w:tc>
          <w:tcPr>
            <w:tcW w:w="1645" w:type="dxa"/>
            <w:tcBorders>
              <w:left w:val="single" w:color="auto" w:sz="4" w:space="0"/>
              <w:bottom w:val="single" w:color="auto" w:sz="4" w:space="0"/>
              <w:right w:val="single" w:color="auto" w:sz="4" w:space="0"/>
            </w:tcBorders>
            <w:vAlign w:val="center"/>
          </w:tcPr>
          <w:p w14:paraId="1C8191A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086E97E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17.配有盘管式高压手持清洗喷枪，便于清洗各种工况犄角污垢。</w:t>
            </w:r>
          </w:p>
        </w:tc>
      </w:tr>
      <w:tr w14:paraId="420E3A6A">
        <w:tblPrEx>
          <w:tblCellMar>
            <w:top w:w="0" w:type="dxa"/>
            <w:left w:w="108" w:type="dxa"/>
            <w:bottom w:w="0" w:type="dxa"/>
            <w:right w:w="108" w:type="dxa"/>
          </w:tblCellMar>
        </w:tblPrEx>
        <w:trPr>
          <w:trHeight w:val="623" w:hRule="atLeast"/>
          <w:jc w:val="center"/>
        </w:trPr>
        <w:tc>
          <w:tcPr>
            <w:tcW w:w="1645" w:type="dxa"/>
            <w:vMerge w:val="restart"/>
            <w:tcBorders>
              <w:top w:val="single" w:color="auto" w:sz="4" w:space="0"/>
              <w:left w:val="single" w:color="auto" w:sz="4" w:space="0"/>
              <w:bottom w:val="single" w:color="auto" w:sz="4" w:space="0"/>
              <w:right w:val="single" w:color="auto" w:sz="4" w:space="0"/>
            </w:tcBorders>
            <w:vAlign w:val="center"/>
          </w:tcPr>
          <w:p w14:paraId="773267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前置墙面清洗装置</w:t>
            </w:r>
          </w:p>
        </w:tc>
        <w:tc>
          <w:tcPr>
            <w:tcW w:w="8114" w:type="dxa"/>
            <w:tcBorders>
              <w:top w:val="single" w:color="auto" w:sz="4" w:space="0"/>
              <w:left w:val="single" w:color="auto" w:sz="4" w:space="0"/>
              <w:bottom w:val="single" w:color="auto" w:sz="4" w:space="0"/>
              <w:right w:val="single" w:color="auto" w:sz="4" w:space="0"/>
            </w:tcBorders>
            <w:vAlign w:val="center"/>
          </w:tcPr>
          <w:p w14:paraId="119E267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1.清洗装置不使用吊装设备可实现快速安装拆卸，装置拆下后不使用其他机具即可移动。</w:t>
            </w:r>
          </w:p>
        </w:tc>
      </w:tr>
      <w:tr w14:paraId="318BDC3B">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21F9AD6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6D7972A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2.该装置可与墙面清洗车同时进行清洗作业，可实现左右两侧清洗作业。</w:t>
            </w:r>
          </w:p>
        </w:tc>
      </w:tr>
      <w:tr w14:paraId="5F9639E2">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4949A71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7EFEC8F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3.采用单独的水泵供水，水泵流量≥30L/min，采用液压驱动。</w:t>
            </w:r>
          </w:p>
        </w:tc>
      </w:tr>
      <w:tr w14:paraId="3EEC9501">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6461B9D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3623A1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4.清洗刷采用单刷结构，直径≥1200mm，清洗刷高度≥1000mm。</w:t>
            </w:r>
          </w:p>
        </w:tc>
      </w:tr>
      <w:tr w14:paraId="2F2B7216">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315880A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11EBB79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5.作业高度：≥0～2300mm。</w:t>
            </w:r>
          </w:p>
        </w:tc>
      </w:tr>
      <w:tr w14:paraId="1C182670">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1831E4F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2A273E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6.最大作业距离≥1500mm（车辆侧面到作业墙面距离）</w:t>
            </w:r>
          </w:p>
        </w:tc>
      </w:tr>
      <w:tr w14:paraId="44F8B5D7">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5CBE07B5">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92DFC5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7.清洗刷具有滑移装置，左右滑移距离≥1200mm。</w:t>
            </w:r>
          </w:p>
        </w:tc>
      </w:tr>
      <w:tr w14:paraId="12D6D188">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447BF91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17B9B8E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8.通过设备的左右滑移功能实现作业时的贴附与避障</w:t>
            </w:r>
          </w:p>
        </w:tc>
      </w:tr>
      <w:tr w14:paraId="3C671710">
        <w:tblPrEx>
          <w:tblCellMar>
            <w:top w:w="0" w:type="dxa"/>
            <w:left w:w="108" w:type="dxa"/>
            <w:bottom w:w="0" w:type="dxa"/>
            <w:right w:w="108" w:type="dxa"/>
          </w:tblCellMar>
        </w:tblPrEx>
        <w:trPr>
          <w:trHeight w:val="371"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2B8F946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955F3C0">
            <w:pPr>
              <w:keepNext w:val="0"/>
              <w:keepLines w:val="0"/>
              <w:widowControl/>
              <w:suppressLineNumbers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9.清洗刷可快速进行更换，且配有辅助支撑轮，方便设备的转移、存储。</w:t>
            </w:r>
          </w:p>
        </w:tc>
      </w:tr>
      <w:tr w14:paraId="63BB030A">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2CF347A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C13B61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10清洗刷可通过液压调节和墙面的倾角，可清洗墙面，也可清洗路面及路面标线。</w:t>
            </w:r>
          </w:p>
        </w:tc>
      </w:tr>
      <w:tr w14:paraId="3B10A6A0">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05E6236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right w:val="single" w:color="auto" w:sz="4" w:space="0"/>
            </w:tcBorders>
            <w:vAlign w:val="center"/>
          </w:tcPr>
          <w:p w14:paraId="0506441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11.清洗刷采用液压升降机构，可实现一键垂直升降。</w:t>
            </w:r>
          </w:p>
        </w:tc>
      </w:tr>
      <w:tr w14:paraId="0A926BFC">
        <w:tblPrEx>
          <w:tblCellMar>
            <w:top w:w="0" w:type="dxa"/>
            <w:left w:w="108" w:type="dxa"/>
            <w:bottom w:w="0" w:type="dxa"/>
            <w:right w:w="108" w:type="dxa"/>
          </w:tblCellMar>
        </w:tblPrEx>
        <w:trPr>
          <w:trHeight w:val="327" w:hRule="atLeast"/>
          <w:jc w:val="center"/>
        </w:trPr>
        <w:tc>
          <w:tcPr>
            <w:tcW w:w="1645" w:type="dxa"/>
            <w:vMerge w:val="restart"/>
            <w:tcBorders>
              <w:top w:val="single" w:color="auto" w:sz="4" w:space="0"/>
              <w:left w:val="single" w:color="auto" w:sz="4" w:space="0"/>
              <w:right w:val="single" w:color="auto" w:sz="4" w:space="0"/>
            </w:tcBorders>
            <w:vAlign w:val="center"/>
          </w:tcPr>
          <w:p w14:paraId="742013B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前置护栏板清洗装置</w:t>
            </w:r>
          </w:p>
        </w:tc>
        <w:tc>
          <w:tcPr>
            <w:tcW w:w="8114" w:type="dxa"/>
            <w:tcBorders>
              <w:top w:val="single" w:color="auto" w:sz="4" w:space="0"/>
              <w:left w:val="single" w:color="auto" w:sz="4" w:space="0"/>
              <w:bottom w:val="single" w:color="auto" w:sz="4" w:space="0"/>
              <w:right w:val="single" w:color="auto" w:sz="4" w:space="0"/>
            </w:tcBorders>
            <w:vAlign w:val="center"/>
          </w:tcPr>
          <w:p w14:paraId="1DE3DF8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1.前置护栏清洗机用于快速清洗高速公路防撞护栏。</w:t>
            </w:r>
          </w:p>
        </w:tc>
      </w:tr>
      <w:tr w14:paraId="21B653DD">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0180AAF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3328EDC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2.清洗刷规格：直径≥1000 mm，长度≥600 mm。</w:t>
            </w:r>
          </w:p>
        </w:tc>
      </w:tr>
      <w:tr w14:paraId="10316EF0">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4C2BF1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20CF4CB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3.清洗刷转数：≥350rpm。</w:t>
            </w:r>
          </w:p>
        </w:tc>
      </w:tr>
      <w:tr w14:paraId="4D888949">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289A56A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484643F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4.清洗刷材质：PP多棱丝。</w:t>
            </w:r>
          </w:p>
        </w:tc>
      </w:tr>
      <w:tr w14:paraId="511A1835">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4EFE6A7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5F7758B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5.作业高度范围：≤0.2 m，≥1 m。</w:t>
            </w:r>
          </w:p>
        </w:tc>
      </w:tr>
      <w:tr w14:paraId="700DB3AA">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7A48147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0F6F6A8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6.喷嘴数量：≥3个*2组</w:t>
            </w:r>
          </w:p>
        </w:tc>
      </w:tr>
      <w:tr w14:paraId="3BD6BD07">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3F52779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3D102E9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7.清洗刷、清洗泵为液压马达驱动。</w:t>
            </w:r>
          </w:p>
        </w:tc>
      </w:tr>
      <w:tr w14:paraId="5A2294A1">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right w:val="single" w:color="auto" w:sz="4" w:space="0"/>
            </w:tcBorders>
            <w:vAlign w:val="center"/>
          </w:tcPr>
          <w:p w14:paraId="0206749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163DE2F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8.设备不使用吊装设备可实现快速安装拆卸，拆下后不使用其他机具即可移动。</w:t>
            </w:r>
          </w:p>
        </w:tc>
      </w:tr>
      <w:tr w14:paraId="7ED788EF">
        <w:tblPrEx>
          <w:tblCellMar>
            <w:top w:w="0" w:type="dxa"/>
            <w:left w:w="108" w:type="dxa"/>
            <w:bottom w:w="0" w:type="dxa"/>
            <w:right w:w="108" w:type="dxa"/>
          </w:tblCellMar>
        </w:tblPrEx>
        <w:trPr>
          <w:trHeight w:val="327" w:hRule="atLeast"/>
          <w:jc w:val="center"/>
        </w:trPr>
        <w:tc>
          <w:tcPr>
            <w:tcW w:w="1645" w:type="dxa"/>
            <w:vMerge w:val="continue"/>
            <w:tcBorders>
              <w:left w:val="single" w:color="auto" w:sz="4" w:space="0"/>
              <w:bottom w:val="single" w:color="auto" w:sz="4" w:space="0"/>
              <w:right w:val="single" w:color="auto" w:sz="4" w:space="0"/>
            </w:tcBorders>
            <w:vAlign w:val="center"/>
          </w:tcPr>
          <w:p w14:paraId="3300830B">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vAlign w:val="center"/>
          </w:tcPr>
          <w:p w14:paraId="051F67F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9.清洗刷具有自动贴附和跟随功能。</w:t>
            </w:r>
          </w:p>
        </w:tc>
      </w:tr>
      <w:tr w14:paraId="5D938527">
        <w:tblPrEx>
          <w:tblCellMar>
            <w:top w:w="0" w:type="dxa"/>
            <w:left w:w="108" w:type="dxa"/>
            <w:bottom w:w="0" w:type="dxa"/>
            <w:right w:w="108" w:type="dxa"/>
          </w:tblCellMar>
        </w:tblPrEx>
        <w:trPr>
          <w:trHeight w:val="327" w:hRule="atLeast"/>
          <w:jc w:val="center"/>
        </w:trPr>
        <w:tc>
          <w:tcPr>
            <w:tcW w:w="1645" w:type="dxa"/>
            <w:vMerge w:val="restart"/>
            <w:tcBorders>
              <w:top w:val="single" w:color="auto" w:sz="4" w:space="0"/>
              <w:left w:val="single" w:color="auto" w:sz="4" w:space="0"/>
              <w:bottom w:val="single" w:color="auto" w:sz="4" w:space="0"/>
              <w:right w:val="single" w:color="auto" w:sz="4" w:space="0"/>
            </w:tcBorders>
            <w:vAlign w:val="center"/>
          </w:tcPr>
          <w:p w14:paraId="0A2CCE3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宋体" w:hAnsi="宋体" w:eastAsia="宋体" w:cs="宋体"/>
                <w:szCs w:val="21"/>
                <w:lang w:val="en-US" w:eastAsia="zh-CN"/>
              </w:rPr>
            </w:pPr>
            <w:r>
              <w:rPr>
                <w:rFonts w:hint="eastAsia" w:ascii="宋体" w:hAnsi="宋体" w:eastAsia="宋体" w:cs="宋体"/>
                <w:sz w:val="22"/>
                <w:szCs w:val="22"/>
                <w:lang w:val="en-US" w:eastAsia="zh-CN"/>
              </w:rPr>
              <w:t>其他功能要求</w:t>
            </w:r>
          </w:p>
        </w:tc>
        <w:tc>
          <w:tcPr>
            <w:tcW w:w="8114" w:type="dxa"/>
            <w:tcBorders>
              <w:top w:val="single" w:color="auto" w:sz="4" w:space="0"/>
              <w:left w:val="single" w:color="auto" w:sz="4" w:space="0"/>
              <w:bottom w:val="single" w:color="auto" w:sz="4" w:space="0"/>
              <w:right w:val="single" w:color="auto" w:sz="4" w:space="0"/>
            </w:tcBorders>
            <w:shd w:val="clear" w:color="auto" w:fill="auto"/>
            <w:vAlign w:val="center"/>
          </w:tcPr>
          <w:p w14:paraId="259AC86F">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1.驾驶室配有作业激光定位指示器、配备倒车雷达、影像装置、冷暖空调；</w:t>
            </w:r>
          </w:p>
        </w:tc>
      </w:tr>
      <w:tr w14:paraId="3C19A694">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65C819D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shd w:val="clear" w:color="auto" w:fill="auto"/>
            <w:vAlign w:val="center"/>
          </w:tcPr>
          <w:p w14:paraId="206E2B6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2.配备LED 箭头导向灯、作业照明灯。</w:t>
            </w:r>
          </w:p>
        </w:tc>
      </w:tr>
      <w:tr w14:paraId="7580BD79">
        <w:tblPrEx>
          <w:tblCellMar>
            <w:top w:w="0" w:type="dxa"/>
            <w:left w:w="108" w:type="dxa"/>
            <w:bottom w:w="0" w:type="dxa"/>
            <w:right w:w="108" w:type="dxa"/>
          </w:tblCellMar>
        </w:tblPrEx>
        <w:trPr>
          <w:trHeight w:val="327"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39B81F8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shd w:val="clear" w:color="auto" w:fill="auto"/>
            <w:vAlign w:val="center"/>
          </w:tcPr>
          <w:p w14:paraId="0414062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3.</w:t>
            </w:r>
            <w:r>
              <w:rPr>
                <w:rFonts w:hint="eastAsia" w:cs="宋体"/>
                <w:color w:val="auto"/>
                <w:sz w:val="21"/>
                <w:szCs w:val="21"/>
                <w:lang w:val="en-US" w:eastAsia="zh-CN"/>
              </w:rPr>
              <w:t>整车配置清洗刷各2套（1套作业和1套备用）。</w:t>
            </w:r>
          </w:p>
        </w:tc>
      </w:tr>
      <w:tr w14:paraId="2AE0D965">
        <w:tblPrEx>
          <w:tblCellMar>
            <w:top w:w="0" w:type="dxa"/>
            <w:left w:w="108" w:type="dxa"/>
            <w:bottom w:w="0" w:type="dxa"/>
            <w:right w:w="108" w:type="dxa"/>
          </w:tblCellMar>
        </w:tblPrEx>
        <w:trPr>
          <w:trHeight w:val="401" w:hRule="atLeast"/>
          <w:jc w:val="center"/>
        </w:trPr>
        <w:tc>
          <w:tcPr>
            <w:tcW w:w="1645" w:type="dxa"/>
            <w:vMerge w:val="continue"/>
            <w:tcBorders>
              <w:top w:val="single" w:color="auto" w:sz="4" w:space="0"/>
              <w:left w:val="single" w:color="auto" w:sz="4" w:space="0"/>
              <w:bottom w:val="single" w:color="auto" w:sz="4" w:space="0"/>
              <w:right w:val="single" w:color="auto" w:sz="4" w:space="0"/>
            </w:tcBorders>
            <w:vAlign w:val="center"/>
          </w:tcPr>
          <w:p w14:paraId="6C3C473C">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szCs w:val="21"/>
                <w:lang w:val="en-US" w:eastAsia="zh-CN"/>
              </w:rPr>
            </w:pPr>
          </w:p>
        </w:tc>
        <w:tc>
          <w:tcPr>
            <w:tcW w:w="8114" w:type="dxa"/>
            <w:tcBorders>
              <w:top w:val="single" w:color="auto" w:sz="4" w:space="0"/>
              <w:left w:val="single" w:color="auto" w:sz="4" w:space="0"/>
              <w:bottom w:val="single" w:color="auto" w:sz="4" w:space="0"/>
              <w:right w:val="single" w:color="auto" w:sz="4" w:space="0"/>
            </w:tcBorders>
            <w:shd w:val="clear" w:color="auto" w:fill="auto"/>
            <w:vAlign w:val="center"/>
          </w:tcPr>
          <w:p w14:paraId="4849CC35">
            <w:pPr>
              <w:pStyle w:val="5"/>
              <w:widowControl w:val="0"/>
              <w:numPr>
                <w:ilvl w:val="0"/>
                <w:numId w:val="0"/>
              </w:numPr>
              <w:ind w:left="0" w:leftChars="0" w:firstLine="0" w:firstLineChars="0"/>
              <w:rPr>
                <w:rFonts w:hint="eastAsia" w:ascii="宋体" w:hAnsi="宋体" w:eastAsia="宋体" w:cs="宋体"/>
                <w:kern w:val="2"/>
                <w:sz w:val="21"/>
                <w:szCs w:val="21"/>
                <w:lang w:val="en-US" w:eastAsia="zh-CN" w:bidi="ar-SA"/>
              </w:rPr>
            </w:pPr>
            <w:r>
              <w:rPr>
                <w:rFonts w:hint="eastAsia"/>
                <w:color w:val="auto"/>
                <w:lang w:val="en-US" w:eastAsia="zh-CN"/>
              </w:rPr>
              <w:t>4.全</w:t>
            </w:r>
            <w:r>
              <w:rPr>
                <w:rFonts w:hint="eastAsia"/>
                <w:color w:val="auto"/>
              </w:rPr>
              <w:t>车</w:t>
            </w:r>
            <w:r>
              <w:rPr>
                <w:rFonts w:hint="eastAsia"/>
                <w:color w:val="auto"/>
                <w:lang w:val="en-US" w:eastAsia="zh-CN"/>
              </w:rPr>
              <w:t>配有</w:t>
            </w:r>
            <w:r>
              <w:rPr>
                <w:rFonts w:hint="eastAsia"/>
                <w:color w:val="auto"/>
              </w:rPr>
              <w:t>脚垫、</w:t>
            </w:r>
            <w:r>
              <w:rPr>
                <w:rFonts w:hint="eastAsia"/>
                <w:color w:val="auto"/>
                <w:lang w:val="en-US" w:eastAsia="zh-CN"/>
              </w:rPr>
              <w:t>座椅垫、玻璃</w:t>
            </w:r>
            <w:r>
              <w:rPr>
                <w:rFonts w:hint="eastAsia"/>
                <w:color w:val="auto"/>
              </w:rPr>
              <w:t>膜贴</w:t>
            </w:r>
            <w:r>
              <w:rPr>
                <w:rFonts w:hint="eastAsia"/>
                <w:color w:val="auto"/>
                <w:lang w:eastAsia="zh-CN"/>
              </w:rPr>
              <w:t>。</w:t>
            </w:r>
          </w:p>
        </w:tc>
      </w:tr>
    </w:tbl>
    <w:p w14:paraId="03785989"/>
    <w:p w14:paraId="60D781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bookmarkEnd w:id="79"/>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1" w:name="_Toc17394_WPSOffice_Level1"/>
      <w:bookmarkStart w:id="82" w:name="_Toc1914_WPSOffice_Level1"/>
      <w:bookmarkStart w:id="83" w:name="_Toc5145_WPSOffice_Level1"/>
      <w:bookmarkStart w:id="84" w:name="_Toc27552_WPSOffice_Level1"/>
      <w:r>
        <w:rPr>
          <w:rFonts w:ascii="Times New Roman" w:hAnsi="Times New Roman" w:eastAsia="黑体" w:cs="Times New Roman"/>
          <w:sz w:val="50"/>
          <w:szCs w:val="50"/>
        </w:rPr>
        <w:t>响应文件</w:t>
      </w:r>
      <w:bookmarkEnd w:id="81"/>
      <w:bookmarkEnd w:id="82"/>
      <w:bookmarkEnd w:id="83"/>
      <w:bookmarkEnd w:id="84"/>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5" w:name="_Toc5520_WPSOffice_Level2"/>
      <w:bookmarkStart w:id="86"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5"/>
      <w:bookmarkEnd w:id="86"/>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7" w:name="_Toc20076_WPSOffice_Level2"/>
      <w:bookmarkStart w:id="88"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7"/>
      <w:bookmarkEnd w:id="88"/>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89" w:name="_Toc22351_WPSOffice_Level2"/>
      <w:bookmarkStart w:id="90" w:name="_Toc21974_WPSOffice_Level2"/>
      <w:r>
        <w:rPr>
          <w:rFonts w:ascii="Times New Roman" w:hAnsi="Times New Roman" w:eastAsia="黑体" w:cs="Times New Roman"/>
          <w:sz w:val="28"/>
          <w:szCs w:val="28"/>
        </w:rPr>
        <w:t>目录</w:t>
      </w:r>
      <w:bookmarkEnd w:id="89"/>
      <w:bookmarkEnd w:id="90"/>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1" w:name="_Toc11424_WPSOffice_Level1"/>
      <w:bookmarkStart w:id="92" w:name="_Toc30529_WPSOffice_Level1"/>
      <w:bookmarkStart w:id="93" w:name="_Toc23368_WPSOffice_Level1"/>
      <w:bookmarkStart w:id="94" w:name="_Toc6353_WPSOffice_Level1"/>
      <w:bookmarkStart w:id="95" w:name="_Toc12670_WPSOffice_Level1"/>
      <w:r>
        <w:rPr>
          <w:rFonts w:ascii="Times New Roman" w:hAnsi="Times New Roman" w:eastAsia="黑体" w:cs="Times New Roman"/>
          <w:sz w:val="24"/>
        </w:rPr>
        <w:t>一、报价函</w:t>
      </w:r>
      <w:bookmarkEnd w:id="91"/>
      <w:bookmarkEnd w:id="92"/>
      <w:bookmarkEnd w:id="93"/>
      <w:bookmarkEnd w:id="94"/>
    </w:p>
    <w:p w14:paraId="60AED60F">
      <w:pPr>
        <w:spacing w:line="440" w:lineRule="exact"/>
        <w:ind w:left="1619" w:leftChars="771"/>
        <w:rPr>
          <w:rFonts w:ascii="Times New Roman" w:hAnsi="Times New Roman" w:eastAsia="黑体" w:cs="Times New Roman"/>
          <w:sz w:val="24"/>
        </w:rPr>
      </w:pPr>
      <w:bookmarkStart w:id="96" w:name="_Toc32729_WPSOffice_Level1"/>
      <w:bookmarkStart w:id="97" w:name="_Toc5317_WPSOffice_Level1"/>
      <w:bookmarkStart w:id="98" w:name="_Toc31927_WPSOffice_Level1"/>
      <w:bookmarkStart w:id="99" w:name="_Toc21229_WPSOffice_Level1"/>
      <w:r>
        <w:rPr>
          <w:rFonts w:ascii="Times New Roman" w:hAnsi="Times New Roman" w:eastAsia="黑体" w:cs="Times New Roman"/>
          <w:sz w:val="24"/>
        </w:rPr>
        <w:t>二、法定代表人身份证明及授权委托书</w:t>
      </w:r>
      <w:bookmarkEnd w:id="96"/>
      <w:bookmarkEnd w:id="97"/>
      <w:bookmarkEnd w:id="98"/>
      <w:bookmarkEnd w:id="99"/>
    </w:p>
    <w:p w14:paraId="11A59D0A">
      <w:pPr>
        <w:spacing w:line="440" w:lineRule="exact"/>
        <w:ind w:left="1619" w:leftChars="771"/>
        <w:rPr>
          <w:rFonts w:ascii="Times New Roman" w:hAnsi="Times New Roman" w:eastAsia="黑体" w:cs="Times New Roman"/>
          <w:sz w:val="24"/>
        </w:rPr>
      </w:pPr>
      <w:bookmarkStart w:id="100" w:name="_Toc4728_WPSOffice_Level1"/>
      <w:bookmarkStart w:id="101" w:name="_Toc25965_WPSOffice_Level1"/>
      <w:bookmarkStart w:id="102" w:name="_Toc23356_WPSOffice_Level1"/>
      <w:bookmarkStart w:id="103"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0"/>
      <w:bookmarkEnd w:id="101"/>
      <w:bookmarkEnd w:id="102"/>
      <w:bookmarkEnd w:id="103"/>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4" w:name="_Toc18964_WPSOffice_Level1"/>
      <w:bookmarkStart w:id="105" w:name="_Toc7453_WPSOffice_Level1"/>
      <w:bookmarkStart w:id="106" w:name="_Toc10608_WPSOffice_Level1"/>
      <w:bookmarkStart w:id="107"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4"/>
      <w:bookmarkEnd w:id="105"/>
      <w:bookmarkEnd w:id="106"/>
      <w:bookmarkEnd w:id="107"/>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08" w:name="_Toc19601_WPSOffice_Level1"/>
      <w:bookmarkStart w:id="109" w:name="_Toc9006_WPSOffice_Level1"/>
      <w:bookmarkStart w:id="110" w:name="_Toc23751_WPSOffice_Level1"/>
      <w:bookmarkStart w:id="111" w:name="_Toc1578_WPSOffice_Level1"/>
      <w:r>
        <w:rPr>
          <w:rFonts w:hint="eastAsia" w:ascii="Times New Roman" w:hAnsi="Times New Roman" w:eastAsia="黑体" w:cs="Times New Roman"/>
          <w:sz w:val="24"/>
        </w:rPr>
        <w:t>五、</w:t>
      </w:r>
      <w:bookmarkEnd w:id="108"/>
      <w:bookmarkEnd w:id="109"/>
      <w:bookmarkEnd w:id="110"/>
      <w:bookmarkEnd w:id="111"/>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2" w:name="_Toc24082_WPSOffice_Level1"/>
      <w:bookmarkStart w:id="113" w:name="_Toc31314_WPSOffice_Level1"/>
      <w:bookmarkStart w:id="114" w:name="_Toc24262_WPSOffice_Level1"/>
      <w:bookmarkStart w:id="115" w:name="_Toc12459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2"/>
      <w:bookmarkEnd w:id="113"/>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6" w:name="_Toc20930_WPSOffice_Level1"/>
      <w:bookmarkStart w:id="117" w:name="_Toc32220_WPSOffice_Level1"/>
      <w:r>
        <w:rPr>
          <w:rFonts w:hint="eastAsia" w:ascii="Times New Roman" w:hAnsi="Times New Roman" w:eastAsia="黑体" w:cs="Times New Roman"/>
          <w:sz w:val="24"/>
        </w:rPr>
        <w:t>七</w:t>
      </w:r>
      <w:bookmarkEnd w:id="114"/>
      <w:bookmarkEnd w:id="115"/>
      <w:bookmarkEnd w:id="116"/>
      <w:bookmarkEnd w:id="117"/>
      <w:bookmarkStart w:id="118" w:name="_Toc25804_WPSOffice_Level1"/>
      <w:bookmarkStart w:id="119" w:name="_Toc27403_WPSOffice_Level1"/>
      <w:bookmarkStart w:id="120" w:name="_Toc30273_WPSOffice_Level1"/>
      <w:bookmarkStart w:id="121" w:name="_Toc32648_WPSOffice_Level1"/>
      <w:r>
        <w:rPr>
          <w:rFonts w:ascii="Times New Roman" w:hAnsi="Times New Roman" w:eastAsia="黑体" w:cs="Times New Roman"/>
          <w:sz w:val="24"/>
        </w:rPr>
        <w:t>、</w:t>
      </w:r>
      <w:bookmarkEnd w:id="118"/>
      <w:bookmarkEnd w:id="119"/>
      <w:bookmarkEnd w:id="120"/>
      <w:bookmarkEnd w:id="121"/>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2" w:name="_Toc23147_WPSOffice_Level1"/>
      <w:bookmarkStart w:id="123" w:name="_Toc32152_WPSOffice_Level1"/>
      <w:bookmarkStart w:id="124" w:name="_Toc4051_WPSOffice_Level1"/>
      <w:bookmarkStart w:id="125" w:name="_Toc30234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2"/>
      <w:bookmarkEnd w:id="123"/>
      <w:bookmarkEnd w:id="124"/>
      <w:bookmarkEnd w:id="125"/>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6" w:name="_Toc5885_WPSOffice_Level1"/>
      <w:bookmarkStart w:id="127" w:name="_Toc16988_WPSOffice_Level1"/>
      <w:r>
        <w:rPr>
          <w:rFonts w:hint="eastAsia" w:ascii="Times New Roman" w:hAnsi="Times New Roman" w:eastAsia="黑体" w:cs="Times New Roman"/>
          <w:sz w:val="24"/>
        </w:rPr>
        <w:t>九、其他材料</w:t>
      </w:r>
      <w:bookmarkEnd w:id="95"/>
      <w:bookmarkEnd w:id="126"/>
      <w:bookmarkEnd w:id="127"/>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28" w:name="_Toc18312_WPSOffice_Level1"/>
      <w:bookmarkStart w:id="129" w:name="_Toc29399_WPSOffice_Level1"/>
      <w:bookmarkStart w:id="130" w:name="_Toc1687_WPSOffice_Level1"/>
      <w:bookmarkStart w:id="131" w:name="_Toc30031_WPSOffice_Level1"/>
      <w:bookmarkStart w:id="132" w:name="_Toc2765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28"/>
      <w:bookmarkEnd w:id="129"/>
      <w:bookmarkEnd w:id="130"/>
      <w:bookmarkEnd w:id="131"/>
      <w:bookmarkEnd w:id="132"/>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3" w:name="_Toc32350_WPSOffice_Level1"/>
      <w:bookmarkStart w:id="134" w:name="_Toc8695_WPSOffice_Level1"/>
      <w:bookmarkStart w:id="135" w:name="_Toc14563_WPSOffice_Level1"/>
      <w:bookmarkStart w:id="136" w:name="_Toc18668_WPSOffice_Level1"/>
      <w:bookmarkStart w:id="137" w:name="_Toc12530_WPSOffice_Level1"/>
      <w:r>
        <w:rPr>
          <w:rFonts w:ascii="Times New Roman" w:hAnsi="Times New Roman" w:eastAsia="黑体" w:cs="Times New Roman"/>
          <w:sz w:val="28"/>
          <w:szCs w:val="28"/>
        </w:rPr>
        <w:t>二、法定代表人身份证明及授权委托书</w:t>
      </w:r>
      <w:bookmarkEnd w:id="133"/>
      <w:bookmarkEnd w:id="134"/>
      <w:bookmarkEnd w:id="135"/>
      <w:bookmarkEnd w:id="136"/>
      <w:bookmarkEnd w:id="137"/>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38" w:name="_Toc20803_WPSOffice_Level2"/>
      <w:bookmarkStart w:id="139" w:name="_Toc5153_WPSOffice_Level2"/>
      <w:r>
        <w:rPr>
          <w:rFonts w:ascii="Times New Roman" w:hAnsi="Times New Roman" w:eastAsia="黑体" w:cs="Times New Roman"/>
          <w:bCs/>
          <w:sz w:val="28"/>
          <w:szCs w:val="28"/>
        </w:rPr>
        <w:t>2-1 法定代表人身份证明</w:t>
      </w:r>
      <w:bookmarkEnd w:id="138"/>
      <w:bookmarkEnd w:id="139"/>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0" w:name="_Toc19768_WPSOffice_Level2"/>
      <w:bookmarkStart w:id="141" w:name="_Toc12035_WPSOffice_Level2"/>
      <w:r>
        <w:rPr>
          <w:rFonts w:ascii="Times New Roman" w:hAnsi="Times New Roman" w:eastAsia="黑体" w:cs="Times New Roman"/>
          <w:bCs/>
          <w:sz w:val="28"/>
          <w:szCs w:val="28"/>
        </w:rPr>
        <w:t>2-2 授权委托书</w:t>
      </w:r>
      <w:bookmarkEnd w:id="140"/>
      <w:bookmarkEnd w:id="141"/>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2" w:name="_Toc32085_WPSOffice_Level1"/>
      <w:bookmarkStart w:id="143" w:name="_Toc15186_WPSOffice_Level1"/>
      <w:bookmarkStart w:id="144" w:name="_Toc24530_WPSOffice_Level1"/>
      <w:bookmarkStart w:id="145" w:name="_Toc24567_WPSOffice_Level1"/>
      <w:bookmarkStart w:id="146"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2"/>
      <w:bookmarkEnd w:id="143"/>
      <w:bookmarkEnd w:id="144"/>
      <w:bookmarkEnd w:id="145"/>
      <w:r>
        <w:rPr>
          <w:rFonts w:hint="eastAsia" w:ascii="Times New Roman" w:hAnsi="Times New Roman" w:eastAsia="黑体" w:cs="Times New Roman"/>
          <w:sz w:val="28"/>
          <w:szCs w:val="28"/>
        </w:rPr>
        <w:t>报价清单</w:t>
      </w:r>
      <w:bookmarkEnd w:id="146"/>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7" w:name="_Toc7738_WPSOffice_Level1"/>
      <w:bookmarkStart w:id="148" w:name="_Toc23545_WPSOffice_Level1"/>
      <w:bookmarkStart w:id="149" w:name="_Toc22815_WPSOffice_Level1"/>
      <w:bookmarkStart w:id="150" w:name="_Toc31445_WPSOffice_Level1"/>
      <w:bookmarkStart w:id="151" w:name="_Toc10436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2" w:name="_Toc2807_WPSOffice_Level2"/>
      <w:bookmarkStart w:id="153" w:name="_Toc27600_WPSOffice_Level2"/>
      <w:r>
        <w:rPr>
          <w:rFonts w:ascii="Times New Roman" w:hAnsi="Times New Roman" w:eastAsia="黑体" w:cs="Times New Roman"/>
          <w:sz w:val="28"/>
          <w:szCs w:val="28"/>
        </w:rPr>
        <w:t>供应商基本情况</w:t>
      </w:r>
      <w:bookmarkEnd w:id="147"/>
      <w:bookmarkEnd w:id="148"/>
      <w:bookmarkEnd w:id="149"/>
      <w:bookmarkEnd w:id="150"/>
      <w:bookmarkEnd w:id="151"/>
      <w:bookmarkEnd w:id="152"/>
      <w:bookmarkEnd w:id="153"/>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6"/>
        <w:spacing w:line="240" w:lineRule="atLeast"/>
        <w:ind w:left="560" w:leftChars="0" w:right="-512" w:rightChars="-244" w:hanging="560" w:hangingChars="200"/>
        <w:jc w:val="center"/>
        <w:rPr>
          <w:rFonts w:ascii="Times New Roman" w:hAnsi="Times New Roman" w:cs="Times New Roman"/>
          <w:sz w:val="28"/>
          <w:szCs w:val="28"/>
        </w:rPr>
      </w:pPr>
      <w:bookmarkStart w:id="154" w:name="_Toc18547_WPSOffice_Level1"/>
      <w:bookmarkStart w:id="155" w:name="_Toc19004_WPSOffice_Level1"/>
      <w:bookmarkStart w:id="156" w:name="_Toc1452_WPSOffice_Level1"/>
      <w:bookmarkStart w:id="157" w:name="_Toc3772_WPSOffice_Level1"/>
      <w:bookmarkStart w:id="158"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4"/>
      <w:bookmarkEnd w:id="155"/>
      <w:bookmarkEnd w:id="156"/>
      <w:bookmarkEnd w:id="157"/>
      <w:bookmarkEnd w:id="158"/>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59" w:name="_Toc30712_WPSOffice_Level1"/>
      <w:bookmarkStart w:id="160" w:name="_Toc9267_WPSOffice_Level1"/>
      <w:bookmarkStart w:id="161" w:name="_Toc3893_WPSOffice_Level1"/>
      <w:bookmarkStart w:id="162" w:name="_Toc12019_WPSOffice_Level1"/>
      <w:bookmarkStart w:id="163"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9"/>
      <w:bookmarkEnd w:id="160"/>
      <w:bookmarkEnd w:id="161"/>
      <w:bookmarkEnd w:id="162"/>
      <w:bookmarkEnd w:id="163"/>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0"/>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9F53C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651809"/>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84108D"/>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2840B5"/>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autoRedefine/>
    <w:qFormat/>
    <w:uiPriority w:val="0"/>
    <w:pPr>
      <w:spacing w:after="120"/>
    </w:pPr>
  </w:style>
  <w:style w:type="paragraph" w:styleId="6">
    <w:name w:val="Body Text Indent"/>
    <w:basedOn w:val="1"/>
    <w:next w:val="7"/>
    <w:autoRedefine/>
    <w:qFormat/>
    <w:uiPriority w:val="0"/>
    <w:pPr>
      <w:spacing w:after="120"/>
      <w:ind w:left="420" w:leftChars="200"/>
    </w:pPr>
  </w:style>
  <w:style w:type="paragraph" w:styleId="7">
    <w:name w:val="envelope return"/>
    <w:basedOn w:val="1"/>
    <w:autoRedefine/>
    <w:unhideWhenUsed/>
    <w:qFormat/>
    <w:uiPriority w:val="99"/>
    <w:pPr>
      <w:snapToGrid w:val="0"/>
      <w:ind w:firstLine="200"/>
    </w:pPr>
    <w:rPr>
      <w:rFonts w:ascii="Arial" w:hAnsi="Arial" w:cs="Arial"/>
      <w:szCs w:val="20"/>
    </w:rPr>
  </w:style>
  <w:style w:type="paragraph" w:styleId="8">
    <w:name w:val="Balloon Text"/>
    <w:basedOn w:val="1"/>
    <w:link w:val="40"/>
    <w:autoRedefine/>
    <w:qFormat/>
    <w:uiPriority w:val="0"/>
    <w:rPr>
      <w:sz w:val="18"/>
      <w:szCs w:val="18"/>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99"/>
    <w:pPr>
      <w:spacing w:beforeAutospacing="1" w:afterAutospacing="1"/>
      <w:jc w:val="left"/>
    </w:pPr>
    <w:rPr>
      <w:rFonts w:cs="Times New Roman"/>
      <w:kern w:val="0"/>
      <w:sz w:val="24"/>
    </w:rPr>
  </w:style>
  <w:style w:type="paragraph" w:styleId="12">
    <w:name w:val="Title"/>
    <w:basedOn w:val="1"/>
    <w:next w:val="1"/>
    <w:autoRedefine/>
    <w:qFormat/>
    <w:uiPriority w:val="0"/>
    <w:pPr>
      <w:jc w:val="center"/>
    </w:pPr>
    <w:rPr>
      <w:sz w:val="30"/>
      <w:szCs w:val="30"/>
    </w:rPr>
  </w:style>
  <w:style w:type="paragraph" w:styleId="13">
    <w:name w:val="Body Text First Indent 2"/>
    <w:basedOn w:val="6"/>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0"/>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8"/>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4364</Words>
  <Characters>4781</Characters>
  <Lines>141</Lines>
  <Paragraphs>39</Paragraphs>
  <TotalTime>0</TotalTime>
  <ScaleCrop>false</ScaleCrop>
  <LinksUpToDate>false</LinksUpToDate>
  <CharactersWithSpaces>5009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2026-05-14T07:16:29Z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C488FF0A3B46417EB90BC11503682D7C_13</vt:lpwstr>
  </property>
  <property fmtid="{D5CDD505-2E9C-101B-9397-08002B2CF9AE}" pid="4" name="KSOTemplateDocerSaveRecord">
    <vt:lpwstr>eyJoZGlkIjoiODQ1N2I3OGFmYzhhZmVlYzE5NzU4OTRlOWE3OTk4OWYiLCJ1c2VySWQiOiIzMTExOTYxMzUifQ==</vt:lpwstr>
  </property>
</Properties>
</file>