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b/>
          <w:bCs/>
          <w:color w:val="FF0000"/>
          <w:sz w:val="44"/>
          <w:szCs w:val="44"/>
          <w:lang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w:t>
      </w:r>
      <w:r>
        <w:rPr>
          <w:rFonts w:hint="eastAsia" w:ascii="方正粗黑宋简体" w:hAnsi="方正粗黑宋简体" w:eastAsia="方正粗黑宋简体" w:cs="宋体"/>
          <w:b/>
          <w:bCs/>
          <w:sz w:val="44"/>
          <w:szCs w:val="44"/>
          <w:lang w:val="en-US" w:eastAsia="zh-CN"/>
        </w:rPr>
        <w:t>11.15</w:t>
      </w:r>
      <w:r>
        <w:rPr>
          <w:rFonts w:hint="eastAsia" w:ascii="Times New Roman" w:hAnsi="Times New Roman" w:eastAsia="黑体" w:cs="Times New Roman"/>
          <w:sz w:val="44"/>
          <w:szCs w:val="32"/>
        </w:rPr>
        <w:t>重型清障车采购项目</w:t>
      </w:r>
      <w:r>
        <w:rPr>
          <w:rFonts w:hint="eastAsia" w:ascii="Times New Roman" w:hAnsi="Times New Roman" w:eastAsia="黑体" w:cs="Times New Roman"/>
          <w:sz w:val="44"/>
          <w:szCs w:val="32"/>
          <w:lang w:eastAsia="zh-CN"/>
        </w:rPr>
        <w:t>（</w:t>
      </w:r>
      <w:r>
        <w:rPr>
          <w:rFonts w:hint="eastAsia" w:ascii="Times New Roman" w:hAnsi="Times New Roman" w:eastAsia="黑体" w:cs="Times New Roman"/>
          <w:sz w:val="44"/>
          <w:szCs w:val="32"/>
          <w:lang w:val="en-US" w:eastAsia="zh-CN"/>
        </w:rPr>
        <w:t>二次</w:t>
      </w:r>
      <w:r>
        <w:rPr>
          <w:rFonts w:hint="eastAsia" w:ascii="Times New Roman" w:hAnsi="Times New Roman" w:eastAsia="黑体" w:cs="Times New Roman"/>
          <w:sz w:val="44"/>
          <w:szCs w:val="32"/>
          <w:lang w:eastAsia="zh-CN"/>
        </w:rPr>
        <w:t>）</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1</w:t>
      </w:r>
      <w:r>
        <w:rPr>
          <w:rFonts w:hint="eastAsia" w:ascii="Times New Roman" w:hAnsi="Times New Roman" w:cs="Times New Roman"/>
          <w:sz w:val="32"/>
          <w:szCs w:val="32"/>
          <w:u w:val="single"/>
          <w:lang w:val="en-US" w:eastAsia="zh-CN"/>
        </w:rPr>
        <w:t>1</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15</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4489_WPSOffice_Level2"/>
      <w:bookmarkStart w:id="4" w:name="_Toc13871"/>
      <w:bookmarkStart w:id="5" w:name="_Toc12765"/>
      <w:bookmarkStart w:id="6" w:name="_Toc24354_WPSOffice_Level2"/>
      <w:bookmarkStart w:id="7" w:name="_Toc10395_WPSOffice_Level2"/>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hint="eastAsia" w:ascii="宋体" w:hAnsi="宋体" w:eastAsia="宋体" w:cs="宋体"/>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w:t>
      </w:r>
      <w:r>
        <w:rPr>
          <w:rFonts w:hint="eastAsia" w:ascii="宋体" w:hAnsi="宋体" w:eastAsia="宋体" w:cs="宋体"/>
          <w:szCs w:val="21"/>
          <w:u w:val="single"/>
          <w:lang w:val="en-US" w:eastAsia="zh-CN"/>
        </w:rPr>
        <w:t>11.15</w:t>
      </w:r>
      <w:r>
        <w:rPr>
          <w:rFonts w:hint="eastAsia" w:ascii="宋体" w:hAnsi="宋体" w:eastAsia="宋体" w:cs="宋体"/>
          <w:szCs w:val="21"/>
          <w:u w:val="single"/>
        </w:rPr>
        <w:t>重型清障车采购项目</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二次</w:t>
      </w:r>
      <w:r>
        <w:rPr>
          <w:rFonts w:hint="eastAsia" w:ascii="宋体" w:hAnsi="宋体" w:eastAsia="宋体" w:cs="宋体"/>
          <w:szCs w:val="21"/>
          <w:u w:val="single"/>
          <w:lang w:eastAsia="zh-CN"/>
        </w:rPr>
        <w:t>）</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 xml:space="preserve">用于高速公路路面清障救援 </w:t>
      </w:r>
    </w:p>
    <w:p>
      <w:pPr>
        <w:pStyle w:val="3"/>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10274"/>
      <w:bookmarkStart w:id="11" w:name="_Toc18367_WPSOffice_Level2"/>
      <w:bookmarkStart w:id="12" w:name="_Toc23266_WPSOffice_Level2"/>
      <w:bookmarkStart w:id="13" w:name="_Toc8128_WPSOffice_Level2"/>
      <w:bookmarkStart w:id="14" w:name="_Toc525632586"/>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宋体" w:hAnsi="宋体" w:eastAsia="宋体" w:cs="宋体"/>
          <w:szCs w:val="21"/>
          <w:u w:val="single"/>
        </w:rPr>
        <w:t>重型清障车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90</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20</w:t>
      </w:r>
      <w:r>
        <w:rPr>
          <w:rFonts w:hint="eastAsia" w:cs="宋体"/>
          <w:szCs w:val="21"/>
          <w:u w:val="single"/>
        </w:rPr>
        <w:t>个日历日</w:t>
      </w:r>
    </w:p>
    <w:p>
      <w:pPr>
        <w:pStyle w:val="34"/>
        <w:spacing w:before="143"/>
        <w:ind w:right="1430"/>
        <w:jc w:val="left"/>
        <w:rPr>
          <w:sz w:val="24"/>
          <w:lang w:val="en-US"/>
        </w:rPr>
      </w:pPr>
      <w:bookmarkStart w:id="19" w:name="_Toc6388"/>
      <w:bookmarkStart w:id="20" w:name="_Toc29516_WPSOffice_Level2"/>
      <w:bookmarkStart w:id="21" w:name="_Toc31673_WPSOffice_Level2"/>
      <w:bookmarkStart w:id="22" w:name="_Toc22379_WPSOffice_Level2"/>
      <w:bookmarkStart w:id="23" w:name="_Toc525632587"/>
      <w:bookmarkStart w:id="24" w:name="_Toc1622_WPSOffice_Level2"/>
      <w:bookmarkStart w:id="25" w:name="_Toc3714"/>
      <w:r>
        <w:rPr>
          <w:rFonts w:hint="eastAsia"/>
          <w:sz w:val="24"/>
          <w:lang w:val="en-US"/>
        </w:rPr>
        <w:t>备注：</w:t>
      </w:r>
    </w:p>
    <w:p>
      <w:pPr>
        <w:pStyle w:val="3"/>
        <w:numPr>
          <w:ilvl w:val="0"/>
          <w:numId w:val="0"/>
        </w:numPr>
        <w:snapToGrid w:val="0"/>
        <w:spacing w:before="120" w:after="120" w:line="560" w:lineRule="exact"/>
        <w:ind w:left="420" w:firstLine="420" w:firstLineChars="200"/>
        <w:rPr>
          <w:rFonts w:ascii="Times New Roman" w:hAnsi="Times New Roman" w:cs="Times New Roman"/>
          <w:b w:val="0"/>
          <w:bCs w:val="0"/>
          <w:sz w:val="21"/>
          <w:szCs w:val="22"/>
        </w:rPr>
      </w:pPr>
      <w:r>
        <w:rPr>
          <w:rFonts w:hint="eastAsia" w:ascii="Times New Roman" w:hAnsi="Times New Roman" w:cs="Times New Roman"/>
          <w:b w:val="0"/>
          <w:bCs w:val="0"/>
          <w:sz w:val="21"/>
          <w:szCs w:val="22"/>
        </w:rPr>
        <w:t>上牌时</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须按需方指定地点和方式执行</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选择的牌号也须经需方认可。需方配合提供公司相关证明及在相关表格加盖公章等）。交强险，商业保险（含车损险，车损险须不</w:t>
      </w:r>
      <w:r>
        <w:rPr>
          <w:rFonts w:hint="eastAsia" w:ascii="Times New Roman" w:hAnsi="Times New Roman" w:cs="Times New Roman"/>
          <w:b w:val="0"/>
          <w:bCs w:val="0"/>
          <w:sz w:val="21"/>
          <w:szCs w:val="22"/>
          <w:lang w:val="en-US" w:eastAsia="zh-CN"/>
        </w:rPr>
        <w:t>低于</w:t>
      </w:r>
      <w:r>
        <w:rPr>
          <w:rFonts w:hint="eastAsia" w:ascii="Times New Roman" w:hAnsi="Times New Roman" w:cs="Times New Roman"/>
          <w:b w:val="0"/>
          <w:bCs w:val="0"/>
          <w:sz w:val="21"/>
          <w:szCs w:val="22"/>
        </w:rPr>
        <w:t>车价且包含自燃险、玻璃破碎险等内容），第三者责任险</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lang w:val="en-US" w:eastAsia="zh-CN"/>
        </w:rPr>
        <w:t>200</w:t>
      </w:r>
      <w:r>
        <w:rPr>
          <w:rFonts w:hint="eastAsia" w:ascii="Times New Roman" w:hAnsi="Times New Roman" w:cs="Times New Roman"/>
          <w:b w:val="0"/>
          <w:bCs w:val="0"/>
          <w:sz w:val="21"/>
          <w:szCs w:val="22"/>
        </w:rPr>
        <w:t>万元</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，人员险</w:t>
      </w:r>
      <w:r>
        <w:rPr>
          <w:rFonts w:ascii="Times New Roman" w:hAnsi="Times New Roman" w:cs="Times New Roman"/>
          <w:b w:val="0"/>
          <w:bCs w:val="0"/>
          <w:sz w:val="21"/>
          <w:szCs w:val="22"/>
        </w:rPr>
        <w:t>10</w:t>
      </w:r>
      <w:r>
        <w:rPr>
          <w:rFonts w:hint="eastAsia" w:ascii="Times New Roman" w:hAnsi="Times New Roman" w:cs="Times New Roman"/>
          <w:b w:val="0"/>
          <w:bCs w:val="0"/>
          <w:sz w:val="21"/>
          <w:szCs w:val="22"/>
        </w:rPr>
        <w:t>万元</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人×座位数，不计免赔特约</w:t>
      </w:r>
      <w:r>
        <w:rPr>
          <w:rFonts w:hint="eastAsia" w:ascii="Times New Roman" w:hAnsi="Times New Roman" w:cs="Times New Roman"/>
          <w:b w:val="0"/>
          <w:bCs w:val="0"/>
          <w:sz w:val="21"/>
          <w:szCs w:val="22"/>
          <w:lang w:val="en-US" w:eastAsia="zh-CN"/>
        </w:rPr>
        <w:t>,</w:t>
      </w:r>
      <w:r>
        <w:rPr>
          <w:rFonts w:hint="eastAsia" w:ascii="Times New Roman" w:hAnsi="Times New Roman" w:cs="Times New Roman"/>
          <w:b w:val="0"/>
          <w:bCs w:val="0"/>
          <w:sz w:val="21"/>
          <w:szCs w:val="22"/>
        </w:rPr>
        <w:t>附加作业人员人身伤亡责任险10万元和车辆购置附加、检测、排污、照相、上牌等所有税、费。</w:t>
      </w:r>
    </w:p>
    <w:p>
      <w:pPr>
        <w:pStyle w:val="3"/>
        <w:numPr>
          <w:ilvl w:val="0"/>
          <w:numId w:val="0"/>
        </w:numPr>
        <w:snapToGrid w:val="0"/>
        <w:spacing w:before="120" w:after="120" w:line="560" w:lineRule="exact"/>
        <w:ind w:left="420"/>
        <w:rPr>
          <w:rFonts w:ascii="Times New Roman" w:hAnsi="Times New Roman" w:eastAsia="黑体" w:cs="Times New Roman"/>
          <w:bCs w:val="0"/>
          <w:sz w:val="22"/>
          <w:szCs w:val="15"/>
        </w:rPr>
      </w:pPr>
      <w:r>
        <w:rPr>
          <w:rFonts w:hint="eastAsia" w:ascii="Times New Roman" w:hAnsi="Times New Roman" w:cs="Times New Roman"/>
          <w:b w:val="0"/>
          <w:bCs w:val="0"/>
          <w:sz w:val="21"/>
          <w:szCs w:val="22"/>
        </w:rPr>
        <w:t>3.</w:t>
      </w:r>
      <w:r>
        <w:rPr>
          <w:rFonts w:hint="eastAsia" w:ascii="Calibri" w:hAnsi="Calibri" w:eastAsia="宋体" w:cs="Times New Roman"/>
          <w:szCs w:val="21"/>
        </w:rPr>
        <w:t xml:space="preserve"> </w:t>
      </w: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highlight w:val="none"/>
        </w:rPr>
      </w:pPr>
      <w:r>
        <w:rPr>
          <w:rFonts w:hint="eastAsia" w:ascii="Times New Roman" w:hAnsi="Times New Roman"/>
          <w:highlight w:val="none"/>
        </w:rPr>
        <w:t>自2</w:t>
      </w:r>
      <w:r>
        <w:rPr>
          <w:rFonts w:ascii="Times New Roman" w:hAnsi="Times New Roman"/>
          <w:highlight w:val="none"/>
        </w:rPr>
        <w:t>020</w:t>
      </w:r>
      <w:r>
        <w:rPr>
          <w:rFonts w:hint="eastAsia" w:ascii="Times New Roman" w:hAnsi="Times New Roman"/>
          <w:highlight w:val="none"/>
        </w:rPr>
        <w:t>年1月1日（以合同签订时间为准）至今，至少完成一项</w:t>
      </w:r>
      <w:r>
        <w:rPr>
          <w:rFonts w:hint="eastAsia" w:ascii="Times New Roman" w:hAnsi="Times New Roman"/>
          <w:highlight w:val="none"/>
          <w:lang w:val="en-US" w:eastAsia="zh-CN"/>
        </w:rPr>
        <w:t>清障车</w:t>
      </w:r>
      <w:r>
        <w:rPr>
          <w:rFonts w:hint="eastAsia" w:ascii="Times New Roman" w:hAnsi="Times New Roman"/>
          <w:highlight w:val="none"/>
        </w:rPr>
        <w:t>的供货业绩。</w:t>
      </w:r>
    </w:p>
    <w:p>
      <w:pPr>
        <w:pStyle w:val="3"/>
        <w:numPr>
          <w:ilvl w:val="0"/>
          <w:numId w:val="0"/>
        </w:numPr>
        <w:rPr>
          <w:rFonts w:hint="eastAsia"/>
          <w:b w:val="0"/>
          <w:bCs w:val="0"/>
          <w:sz w:val="21"/>
          <w:szCs w:val="21"/>
          <w:highlight w:val="none"/>
        </w:rPr>
      </w:pPr>
      <w:r>
        <w:rPr>
          <w:rFonts w:hint="eastAsia"/>
          <w:b w:val="0"/>
          <w:bCs w:val="0"/>
          <w:sz w:val="21"/>
          <w:szCs w:val="21"/>
          <w:highlight w:val="none"/>
        </w:rPr>
        <w:t>注：代理商和制造商的业绩可互用：</w:t>
      </w:r>
    </w:p>
    <w:p>
      <w:pPr>
        <w:pStyle w:val="3"/>
        <w:numPr>
          <w:ilvl w:val="0"/>
          <w:numId w:val="0"/>
        </w:numPr>
        <w:ind w:left="17"/>
        <w:rPr>
          <w:rFonts w:hint="eastAsia"/>
          <w:b w:val="0"/>
          <w:bCs w:val="0"/>
          <w:sz w:val="21"/>
          <w:szCs w:val="21"/>
          <w:highlight w:val="none"/>
        </w:rPr>
      </w:pPr>
      <w:r>
        <w:rPr>
          <w:rFonts w:hint="eastAsia"/>
          <w:b w:val="0"/>
          <w:bCs w:val="0"/>
          <w:sz w:val="21"/>
          <w:szCs w:val="21"/>
          <w:highlight w:val="none"/>
        </w:rPr>
        <w:t>供应商为代理商：可使用代理商销售给用户的供货业绩；如供应商使用制造商业绩时，只认可制造商直接销售给用户的供货业绩，不认可制造商和代理商之间签订的供货业绩。</w:t>
      </w:r>
    </w:p>
    <w:p>
      <w:pPr>
        <w:pStyle w:val="3"/>
        <w:numPr>
          <w:ilvl w:val="0"/>
          <w:numId w:val="0"/>
        </w:numPr>
        <w:ind w:left="17"/>
        <w:rPr>
          <w:rFonts w:hint="eastAsia"/>
          <w:b w:val="0"/>
          <w:bCs w:val="0"/>
          <w:sz w:val="21"/>
          <w:szCs w:val="21"/>
          <w:highlight w:val="none"/>
        </w:rPr>
      </w:pPr>
      <w:r>
        <w:rPr>
          <w:rFonts w:hint="eastAsia"/>
          <w:b w:val="0"/>
          <w:bCs w:val="0"/>
          <w:sz w:val="21"/>
          <w:szCs w:val="21"/>
          <w:highlight w:val="none"/>
        </w:rPr>
        <w:t>供应商为制造商：可使用供应商直接销售给用户的供货业绩，也可使用其代理商销售给用户的供货业绩。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3"/>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2996_WPSOffice_Level2"/>
      <w:bookmarkStart w:id="28" w:name="_Toc4109_WPSOffice_Level2"/>
      <w:bookmarkStart w:id="29" w:name="_Toc25666_WPSOffice_Level2"/>
      <w:bookmarkStart w:id="30" w:name="_Toc1994"/>
      <w:bookmarkStart w:id="31" w:name="_Toc4751"/>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3"/>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11</w:t>
      </w:r>
      <w:r>
        <w:rPr>
          <w:rFonts w:hint="eastAsia" w:ascii="Times New Roman" w:hAnsi="Times New Roman" w:cs="Times New Roman"/>
          <w:szCs w:val="22"/>
          <w:u w:val="single"/>
        </w:rPr>
        <w:t xml:space="preserve">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21</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10 </w:t>
      </w:r>
      <w:r>
        <w:rPr>
          <w:rFonts w:ascii="Times New Roman" w:hAnsi="Times New Roman" w:cs="Times New Roman"/>
          <w:szCs w:val="22"/>
        </w:rPr>
        <w:t>时</w:t>
      </w:r>
      <w:r>
        <w:rPr>
          <w:rFonts w:hint="eastAsia" w:ascii="Times New Roman" w:hAnsi="Times New Roman" w:cs="Times New Roman"/>
          <w:szCs w:val="22"/>
          <w:u w:val="single"/>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3"/>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3"/>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5"/>
        <w:ind w:firstLine="420" w:firstLineChars="200"/>
        <w:rPr>
          <w:rFonts w:ascii="Times New Roman" w:hAnsi="Times New Roman"/>
          <w:highlight w:val="green"/>
        </w:rPr>
      </w:pPr>
      <w:r>
        <w:rPr>
          <w:rFonts w:hint="eastAsia" w:ascii="Times New Roman" w:hAnsi="Times New Roman"/>
          <w:highlight w:val="green"/>
        </w:rPr>
        <w:t>本项目无响应保证金，需发响应报名表进行报名。</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在2023年 1</w:t>
      </w:r>
      <w:r>
        <w:rPr>
          <w:rFonts w:hint="eastAsia" w:ascii="Times New Roman" w:hAnsi="Times New Roman"/>
          <w:highlight w:val="green"/>
          <w:lang w:val="en-US" w:eastAsia="zh-CN"/>
        </w:rPr>
        <w:t>1</w:t>
      </w:r>
      <w:r>
        <w:rPr>
          <w:rFonts w:hint="eastAsia" w:ascii="Times New Roman" w:hAnsi="Times New Roman"/>
          <w:highlight w:val="green"/>
        </w:rPr>
        <w:t>月</w:t>
      </w:r>
      <w:r>
        <w:rPr>
          <w:rFonts w:hint="eastAsia" w:ascii="Times New Roman" w:hAnsi="Times New Roman"/>
          <w:highlight w:val="green"/>
          <w:lang w:val="en-US" w:eastAsia="zh-CN"/>
        </w:rPr>
        <w:t>20</w:t>
      </w:r>
      <w:r>
        <w:rPr>
          <w:rFonts w:hint="eastAsia" w:ascii="Times New Roman" w:hAnsi="Times New Roman"/>
          <w:highlight w:val="green"/>
        </w:rPr>
        <w:t>日 15 ：00前，将响应报名表发送至</w:t>
      </w:r>
      <w:r>
        <w:fldChar w:fldCharType="begin"/>
      </w:r>
      <w:r>
        <w:instrText xml:space="preserve"> HYPERLINK "mailto:ahjyxs@163.com" </w:instrText>
      </w:r>
      <w:r>
        <w:fldChar w:fldCharType="separate"/>
      </w:r>
      <w:r>
        <w:rPr>
          <w:rStyle w:val="19"/>
          <w:rFonts w:hint="eastAsia" w:ascii="Times New Roman" w:hAnsi="Times New Roman" w:cs="Times New Roman"/>
          <w:szCs w:val="22"/>
          <w:highlight w:val="green"/>
        </w:rPr>
        <w:t>ahjyxs@163.com</w:t>
      </w:r>
      <w:r>
        <w:rPr>
          <w:rStyle w:val="19"/>
          <w:rFonts w:hint="eastAsia" w:ascii="Times New Roman" w:hAnsi="Times New Roman" w:cs="Times New Roman"/>
          <w:szCs w:val="22"/>
          <w:highlight w:val="green"/>
        </w:rPr>
        <w:fldChar w:fldCharType="end"/>
      </w:r>
      <w:r>
        <w:rPr>
          <w:rFonts w:hint="eastAsia" w:ascii="Times New Roman" w:hAnsi="Times New Roman" w:cs="Times New Roman"/>
          <w:szCs w:val="22"/>
          <w:highlight w:val="green"/>
        </w:rPr>
        <w:t>进行确认报名。</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3"/>
        <w:snapToGrid w:val="0"/>
        <w:spacing w:before="120" w:after="120" w:line="560" w:lineRule="exact"/>
        <w:ind w:firstLine="403"/>
        <w:rPr>
          <w:rFonts w:ascii="Times New Roman" w:hAnsi="Times New Roman" w:eastAsia="黑体" w:cs="Times New Roman"/>
          <w:bCs w:val="0"/>
          <w:sz w:val="22"/>
          <w:szCs w:val="15"/>
        </w:rPr>
      </w:pPr>
      <w:bookmarkStart w:id="37" w:name="_Toc14943_WPSOffice_Level2"/>
      <w:bookmarkStart w:id="38" w:name="_Toc26829"/>
      <w:bookmarkStart w:id="39" w:name="_Toc525632592"/>
      <w:bookmarkStart w:id="40" w:name="_Toc321_WPSOffice_Level2"/>
      <w:bookmarkStart w:id="41" w:name="_Toc28571_WPSOffice_Level2"/>
      <w:bookmarkStart w:id="42" w:name="_Toc8501"/>
      <w:bookmarkStart w:id="43" w:name="_Toc20572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19"/>
          <w:rFonts w:hint="eastAsia" w:ascii="Times New Roman" w:hAnsi="Times New Roman" w:cs="Times New Roman"/>
          <w:szCs w:val="22"/>
        </w:rPr>
        <w:t>ahjyxs@163.com</w:t>
      </w:r>
      <w:r>
        <w:rPr>
          <w:rStyle w:val="19"/>
          <w:rFonts w:hint="eastAsia" w:ascii="Times New Roman" w:hAnsi="Times New Roman" w:cs="Times New Roman"/>
          <w:szCs w:val="22"/>
        </w:rPr>
        <w:fldChar w:fldCharType="end"/>
      </w:r>
    </w:p>
    <w:p>
      <w:pPr>
        <w:pStyle w:val="21"/>
        <w:jc w:val="right"/>
        <w:rPr>
          <w:rFonts w:ascii="Times New Roman" w:hAnsi="Times New Roman"/>
          <w:color w:val="auto"/>
          <w:sz w:val="21"/>
          <w:szCs w:val="22"/>
        </w:rPr>
      </w:pPr>
    </w:p>
    <w:p>
      <w:pPr>
        <w:pStyle w:val="21"/>
        <w:jc w:val="right"/>
        <w:rPr>
          <w:rFonts w:ascii="Times New Roman" w:hAnsi="Times New Roman"/>
          <w:color w:val="auto"/>
          <w:sz w:val="21"/>
          <w:szCs w:val="22"/>
        </w:rPr>
      </w:pPr>
    </w:p>
    <w:p>
      <w:pPr>
        <w:pStyle w:val="21"/>
        <w:jc w:val="right"/>
        <w:rPr>
          <w:rFonts w:hint="default" w:ascii="Times New Roman" w:hAnsi="Times New Roman"/>
          <w:color w:val="auto"/>
          <w:sz w:val="21"/>
          <w:szCs w:val="22"/>
        </w:rPr>
      </w:pPr>
      <w:bookmarkStart w:id="169" w:name="_GoBack"/>
      <w:bookmarkEnd w:id="169"/>
      <w:r>
        <w:rPr>
          <w:rFonts w:ascii="Times New Roman" w:hAnsi="Times New Roman"/>
          <w:color w:val="auto"/>
          <w:sz w:val="21"/>
          <w:szCs w:val="22"/>
        </w:rPr>
        <w:t xml:space="preserve"> 2023 </w:t>
      </w:r>
      <w:r>
        <w:rPr>
          <w:rFonts w:hint="default" w:ascii="Times New Roman" w:hAnsi="Times New Roman"/>
          <w:color w:val="auto"/>
          <w:sz w:val="21"/>
          <w:szCs w:val="22"/>
        </w:rPr>
        <w:t>年</w:t>
      </w:r>
      <w:r>
        <w:rPr>
          <w:rFonts w:ascii="Times New Roman" w:hAnsi="Times New Roman"/>
          <w:color w:val="auto"/>
          <w:sz w:val="21"/>
          <w:szCs w:val="22"/>
        </w:rPr>
        <w:t xml:space="preserve"> 1</w:t>
      </w:r>
      <w:r>
        <w:rPr>
          <w:rFonts w:hint="eastAsia" w:ascii="Times New Roman" w:hAnsi="Times New Roman"/>
          <w:color w:val="auto"/>
          <w:sz w:val="21"/>
          <w:szCs w:val="22"/>
          <w:lang w:val="en-US" w:eastAsia="zh-CN"/>
        </w:rPr>
        <w:t>1</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15</w:t>
      </w:r>
      <w:r>
        <w:rPr>
          <w:rFonts w:ascii="Times New Roman" w:hAnsi="Times New Roman"/>
          <w:color w:val="auto"/>
          <w:sz w:val="21"/>
          <w:szCs w:val="22"/>
        </w:rPr>
        <w:t xml:space="preserve"> </w:t>
      </w:r>
      <w:r>
        <w:rPr>
          <w:rFonts w:hint="default" w:ascii="Times New Roman" w:hAnsi="Times New Roman"/>
          <w:color w:val="auto"/>
          <w:sz w:val="21"/>
          <w:szCs w:val="22"/>
        </w:rPr>
        <w:t>日</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spacing w:line="360" w:lineRule="auto"/>
        <w:rPr>
          <w:b/>
          <w:sz w:val="36"/>
          <w:szCs w:val="36"/>
        </w:rPr>
      </w:pPr>
    </w:p>
    <w:p>
      <w:pPr>
        <w:spacing w:line="360" w:lineRule="auto"/>
        <w:jc w:val="center"/>
        <w:rPr>
          <w:rFonts w:hint="eastAsia"/>
          <w:b/>
          <w:sz w:val="36"/>
          <w:szCs w:val="36"/>
        </w:rPr>
      </w:pPr>
    </w:p>
    <w:p>
      <w:pPr>
        <w:spacing w:line="360" w:lineRule="auto"/>
        <w:jc w:val="center"/>
        <w:rPr>
          <w:b/>
          <w:sz w:val="36"/>
          <w:szCs w:val="36"/>
        </w:rPr>
      </w:pPr>
      <w:r>
        <w:rPr>
          <w:rFonts w:hint="eastAsia"/>
          <w:b/>
          <w:sz w:val="36"/>
          <w:szCs w:val="36"/>
        </w:rPr>
        <w:t>响 应 报 名 表</w:t>
      </w:r>
    </w:p>
    <w:p>
      <w:pPr>
        <w:pStyle w:val="5"/>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19"/>
                <w:rFonts w:hint="eastAsia" w:ascii="宋体" w:hAnsi="宋体" w:eastAsia="宋体" w:cs="宋体"/>
                <w:szCs w:val="21"/>
                <w:highlight w:val="green"/>
              </w:rPr>
              <w:t>ahjyxs@163.com</w:t>
            </w:r>
            <w:r>
              <w:rPr>
                <w:rStyle w:val="19"/>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5"/>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
      <w:pPr>
        <w:pStyle w:val="21"/>
        <w:jc w:val="center"/>
        <w:rPr>
          <w:rFonts w:hint="default" w:ascii="Times New Roman" w:hAnsi="Times New Roman"/>
          <w:color w:val="auto"/>
          <w:sz w:val="21"/>
          <w:szCs w:val="22"/>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yellow"/>
        </w:rPr>
      </w:pPr>
      <w:r>
        <w:rPr>
          <w:rFonts w:hint="eastAsia" w:ascii="宋体" w:hAnsi="宋体" w:eastAsia="宋体" w:cs="宋体"/>
          <w:b/>
          <w:bCs/>
          <w:color w:val="000000"/>
          <w:kern w:val="0"/>
          <w:sz w:val="24"/>
          <w:highlight w:val="none"/>
        </w:rPr>
        <w:t>投资参股的关联企业情况表（与响应报名表一并提交）</w:t>
      </w:r>
    </w:p>
    <w:tbl>
      <w:tblPr>
        <w:tblStyle w:val="13"/>
        <w:tblW w:w="10190" w:type="dxa"/>
        <w:jc w:val="center"/>
        <w:tblCellSpacing w:w="15" w:type="dxa"/>
        <w:tblLayout w:type="fixed"/>
        <w:tblCellMar>
          <w:top w:w="0" w:type="dxa"/>
          <w:left w:w="0" w:type="dxa"/>
          <w:bottom w:w="0" w:type="dxa"/>
          <w:right w:w="0" w:type="dxa"/>
        </w:tblCellMar>
      </w:tblPr>
      <w:tblGrid>
        <w:gridCol w:w="10190"/>
      </w:tblGrid>
      <w:tr>
        <w:tblPrEx>
          <w:tblCellMar>
            <w:top w:w="0" w:type="dxa"/>
            <w:left w:w="0" w:type="dxa"/>
            <w:bottom w:w="0" w:type="dxa"/>
            <w:right w:w="0" w:type="dxa"/>
          </w:tblCellMar>
        </w:tblPrEx>
        <w:trPr>
          <w:trHeight w:val="6925" w:hRule="atLeast"/>
          <w:tblCellSpacing w:w="15" w:type="dxa"/>
          <w:jc w:val="center"/>
        </w:trPr>
        <w:tc>
          <w:tcPr>
            <w:tcW w:w="101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36"/>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pStyle w:val="3"/>
              <w:numPr>
                <w:ilvl w:val="0"/>
                <w:numId w:val="0"/>
              </w:numPr>
              <w:ind w:left="402"/>
              <w:rPr>
                <w:rFonts w:hint="eastAsia"/>
                <w:highlight w:val="none"/>
              </w:rPr>
            </w:pPr>
          </w:p>
          <w:p>
            <w:pPr>
              <w:pStyle w:val="36"/>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6"/>
              <w:rPr>
                <w:rFonts w:hint="eastAsia"/>
                <w:highlight w:val="none"/>
              </w:rPr>
            </w:pPr>
          </w:p>
          <w:p>
            <w:pPr>
              <w:rPr>
                <w:rFonts w:hint="eastAsia"/>
                <w:highlight w:val="none"/>
              </w:rPr>
            </w:pPr>
          </w:p>
          <w:p>
            <w:pPr>
              <w:pStyle w:val="36"/>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pStyle w:val="3"/>
              <w:numPr>
                <w:ilvl w:val="0"/>
                <w:numId w:val="0"/>
              </w:numPr>
              <w:ind w:left="402"/>
              <w:rPr>
                <w:rFonts w:hint="eastAsia"/>
                <w:highlight w:val="none"/>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1"/>
        <w:rPr>
          <w:rFonts w:hint="default" w:ascii="Times New Roman" w:hAnsi="Times New Roman"/>
          <w:color w:val="auto"/>
          <w:sz w:val="21"/>
          <w:szCs w:val="22"/>
        </w:rPr>
      </w:pPr>
    </w:p>
    <w:p>
      <w:pPr>
        <w:pStyle w:val="21"/>
        <w:rPr>
          <w:rFonts w:hint="default" w:ascii="Times New Roman" w:hAnsi="Times New Roman"/>
          <w:color w:val="auto"/>
          <w:sz w:val="21"/>
          <w:szCs w:val="22"/>
        </w:rPr>
      </w:pPr>
    </w:p>
    <w:p>
      <w:pPr>
        <w:pStyle w:val="21"/>
        <w:rPr>
          <w:rFonts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9067725"/>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4668" w:type="dxa"/>
            <w:vAlign w:val="center"/>
          </w:tcPr>
          <w:p>
            <w:pPr>
              <w:pStyle w:val="5"/>
            </w:pPr>
            <w:r>
              <w:rPr>
                <w:rFonts w:hint="eastAsia"/>
              </w:rPr>
              <w:t>报价文件中提供的技术参数</w:t>
            </w:r>
            <w:r>
              <w:rPr>
                <w:rFonts w:hint="eastAsia"/>
                <w:lang w:val="en-US" w:eastAsia="zh-CN"/>
              </w:rPr>
              <w:t>全部</w:t>
            </w:r>
            <w:r>
              <w:rPr>
                <w:rFonts w:hint="eastAsia"/>
              </w:rPr>
              <w:t>满足</w:t>
            </w:r>
            <w:r>
              <w:rPr>
                <w:rFonts w:hint="eastAsia"/>
                <w:lang w:val="en-US" w:eastAsia="zh-CN"/>
              </w:rPr>
              <w:t>或优于</w:t>
            </w:r>
            <w:r>
              <w:rPr>
                <w:rFonts w:hint="eastAsia"/>
              </w:rPr>
              <w:t>询价文件要求的，得</w:t>
            </w:r>
            <w:r>
              <w:rPr>
                <w:rFonts w:hint="eastAsia"/>
                <w:lang w:val="en-US" w:eastAsia="zh-CN"/>
              </w:rPr>
              <w:t>满</w:t>
            </w:r>
            <w:r>
              <w:rPr>
                <w:rFonts w:hint="eastAsia"/>
              </w:rPr>
              <w:t>分</w:t>
            </w:r>
            <w:r>
              <w:rPr>
                <w:rFonts w:hint="eastAsia"/>
                <w:lang w:val="en-US" w:eastAsia="zh-CN"/>
              </w:rPr>
              <w:t>24</w:t>
            </w:r>
            <w:r>
              <w:rPr>
                <w:rFonts w:hint="eastAsia"/>
              </w:rPr>
              <w:t>分；技术参数</w:t>
            </w:r>
            <w:r>
              <w:rPr>
                <w:rFonts w:hint="eastAsia"/>
                <w:lang w:val="en-US" w:eastAsia="zh-CN"/>
              </w:rPr>
              <w:t>低于</w:t>
            </w:r>
            <w:r>
              <w:rPr>
                <w:rFonts w:hint="eastAsia"/>
              </w:rPr>
              <w:t>询比文件要求的，每项</w:t>
            </w:r>
            <w:r>
              <w:rPr>
                <w:rFonts w:hint="eastAsia"/>
                <w:lang w:val="en-US" w:eastAsia="zh-CN"/>
              </w:rPr>
              <w:t>扣2</w:t>
            </w:r>
            <w:r>
              <w:rPr>
                <w:rFonts w:hint="eastAsia"/>
              </w:rPr>
              <w:t>分</w:t>
            </w:r>
            <w:r>
              <w:rPr>
                <w:rFonts w:hint="eastAsia"/>
                <w:lang w:eastAsia="zh-CN"/>
              </w:rPr>
              <w:t>，</w:t>
            </w:r>
            <w:r>
              <w:rPr>
                <w:rFonts w:hint="eastAsia"/>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pStyle w:val="5"/>
            </w:pPr>
            <w:r>
              <w:rPr>
                <w:rFonts w:hint="eastAsia"/>
              </w:rPr>
              <w:t>满足资格业绩要求，得基本分1分。</w:t>
            </w:r>
          </w:p>
          <w:p>
            <w:pPr>
              <w:pStyle w:val="5"/>
            </w:pPr>
            <w:r>
              <w:rPr>
                <w:rFonts w:hint="eastAsia"/>
              </w:rPr>
              <w:t>除资格业绩外，投标人自2020年1月1日（以合同签订时间为准）至今，每提供一</w:t>
            </w:r>
            <w:r>
              <w:rPr>
                <w:rFonts w:hint="eastAsia"/>
                <w:lang w:val="en-US" w:eastAsia="zh-CN"/>
              </w:rPr>
              <w:t>台重型清障车</w:t>
            </w:r>
            <w:r>
              <w:rPr>
                <w:rFonts w:hint="eastAsia"/>
              </w:rPr>
              <w:t>供货业绩，加0.2分，最多加</w:t>
            </w:r>
            <w:r>
              <w:rPr>
                <w:rFonts w:hint="eastAsia"/>
                <w:lang w:val="en-US" w:eastAsia="zh-CN"/>
              </w:rPr>
              <w:t>4</w:t>
            </w:r>
            <w:r>
              <w:rPr>
                <w:rFonts w:hint="eastAsia"/>
              </w:rPr>
              <w:t>分。</w:t>
            </w:r>
          </w:p>
          <w:p>
            <w:pPr>
              <w:pStyle w:val="5"/>
              <w:rPr>
                <w:rFonts w:hint="eastAsia" w:eastAsiaTheme="minorEastAsia"/>
                <w:lang w:val="en-US" w:eastAsia="zh-CN"/>
              </w:rPr>
            </w:pPr>
            <w:r>
              <w:rPr>
                <w:rFonts w:hint="eastAsi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1</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5"/>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2"/>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w:t>
      </w:r>
      <w:r>
        <w:rPr>
          <w:rFonts w:hint="eastAsia" w:ascii="宋体" w:hAnsi="宋体" w:eastAsia="宋体" w:cs="宋体"/>
          <w:kern w:val="0"/>
          <w:szCs w:val="21"/>
          <w:lang w:val="en-US" w:eastAsia="zh-CN"/>
        </w:rPr>
        <w:t>95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%作为质保金。质保金期限（24 个月），质保期内如发生质量问题（非买方原因），乙方需及时负责返修，否则甲方有权委托其它单位维修，费用从质保金中扣除，在质保期满后（ 24个月）甲方将剩余的保留金无息退还给乙方。</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w:t>
      </w:r>
      <w:r>
        <w:rPr>
          <w:rFonts w:hint="eastAsia" w:ascii="Times New Roman" w:hAnsi="Times New Roman" w:cs="Times New Roman"/>
          <w:szCs w:val="21"/>
          <w:lang w:val="en-US" w:eastAsia="zh-CN"/>
        </w:rPr>
        <w:t xml:space="preserve">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5"/>
        <w:rPr>
          <w:rFonts w:ascii="Times New Roman" w:hAnsi="Times New Roman" w:cs="Times New Roman"/>
          <w:szCs w:val="21"/>
        </w:rPr>
      </w:pPr>
    </w:p>
    <w:p>
      <w:pPr>
        <w:pStyle w:val="2"/>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jc w:val="center"/>
        <w:rPr>
          <w:rFonts w:hint="eastAsia" w:ascii="方正楷体简体" w:hAnsi="方正楷体简体" w:eastAsia="方正楷体简体" w:cs="方正楷体简体"/>
          <w:b/>
          <w:sz w:val="32"/>
          <w:szCs w:val="20"/>
        </w:rPr>
      </w:pPr>
      <w:r>
        <w:rPr>
          <w:rFonts w:hint="eastAsia" w:ascii="方正楷体简体" w:hAnsi="方正楷体简体" w:eastAsia="方正楷体简体" w:cs="方正楷体简体"/>
          <w:b/>
          <w:sz w:val="32"/>
          <w:szCs w:val="20"/>
        </w:rPr>
        <w:t>重型清障车主要技术参数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6"/>
        <w:gridCol w:w="386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产品型号</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底盘型号</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德龙SX5449TXJXD6Z1二类</w:t>
            </w:r>
            <w:permStart w:id="0" w:edGrp="everyone"/>
            <w:perm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空 载（</w:t>
            </w:r>
            <w:r>
              <w:rPr>
                <w:rFonts w:ascii="宋体" w:hAnsi="宋体" w:eastAsia="宋体" w:cs="Times New Roman"/>
                <w:sz w:val="24"/>
                <w:szCs w:val="24"/>
              </w:rPr>
              <w:t>kg</w:t>
            </w:r>
            <w:r>
              <w:rPr>
                <w:rFonts w:hint="eastAsia" w:ascii="宋体" w:hAnsi="宋体" w:eastAsia="宋体" w:cs="Times New Roman"/>
                <w:sz w:val="24"/>
                <w:szCs w:val="24"/>
              </w:rPr>
              <w:t>）</w:t>
            </w:r>
          </w:p>
        </w:tc>
        <w:tc>
          <w:tcPr>
            <w:tcW w:w="3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整备质量</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sz w:val="24"/>
                <w:szCs w:val="24"/>
              </w:rPr>
            </w:pPr>
          </w:p>
        </w:tc>
        <w:tc>
          <w:tcPr>
            <w:tcW w:w="38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cs="Times New Roman"/>
                <w:sz w:val="24"/>
                <w:szCs w:val="24"/>
              </w:rPr>
            </w:pPr>
            <w:r>
              <w:rPr>
                <w:rFonts w:hint="eastAsia" w:ascii="宋体" w:hAnsi="宋体" w:eastAsia="宋体" w:cs="Times New Roman"/>
                <w:sz w:val="24"/>
                <w:szCs w:val="24"/>
              </w:rPr>
              <w:t>前双轴/后双桥</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12000/15800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满 载</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kg</w:t>
            </w:r>
            <w:r>
              <w:rPr>
                <w:rFonts w:hint="eastAsia" w:ascii="宋体" w:hAnsi="宋体" w:eastAsia="宋体" w:cs="Times New Roman"/>
                <w:sz w:val="24"/>
                <w:szCs w:val="24"/>
              </w:rPr>
              <w:t>）</w:t>
            </w:r>
          </w:p>
        </w:tc>
        <w:tc>
          <w:tcPr>
            <w:tcW w:w="38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cs="Times New Roman"/>
                <w:sz w:val="24"/>
                <w:szCs w:val="24"/>
              </w:rPr>
            </w:pPr>
            <w:r>
              <w:rPr>
                <w:rFonts w:hint="eastAsia" w:ascii="宋体" w:hAnsi="宋体" w:eastAsia="宋体" w:cs="Times New Roman"/>
                <w:sz w:val="24"/>
                <w:szCs w:val="24"/>
              </w:rPr>
              <w:t>最大总质量 (含2人)</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p>
        </w:tc>
        <w:tc>
          <w:tcPr>
            <w:tcW w:w="38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left="-138" w:firstLine="138"/>
              <w:textAlignment w:val="auto"/>
              <w:rPr>
                <w:rFonts w:ascii="宋体" w:hAnsi="宋体" w:eastAsia="宋体" w:cs="Times New Roman"/>
                <w:sz w:val="24"/>
                <w:szCs w:val="24"/>
              </w:rPr>
            </w:pPr>
            <w:r>
              <w:rPr>
                <w:rFonts w:hint="eastAsia" w:ascii="宋体" w:hAnsi="宋体" w:eastAsia="宋体" w:cs="Times New Roman"/>
                <w:sz w:val="24"/>
                <w:szCs w:val="24"/>
              </w:rPr>
              <w:t>前双轴/后双桥</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18000/26000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3"/>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外 廓</w:t>
            </w:r>
          </w:p>
          <w:p>
            <w:pPr>
              <w:keepNext w:val="0"/>
              <w:keepLines w:val="0"/>
              <w:pageBreakBefore w:val="0"/>
              <w:widowControl w:val="0"/>
              <w:kinsoku/>
              <w:wordWrap/>
              <w:overflowPunct/>
              <w:topLinePunct w:val="0"/>
              <w:autoSpaceDE/>
              <w:autoSpaceDN/>
              <w:bidi w:val="0"/>
              <w:adjustRightInd/>
              <w:snapToGrid/>
              <w:spacing w:line="240" w:lineRule="atLeast"/>
              <w:ind w:right="-3"/>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尺 寸（</w:t>
            </w:r>
            <w:r>
              <w:rPr>
                <w:rFonts w:ascii="宋体" w:hAnsi="宋体" w:eastAsia="宋体" w:cs="Times New Roman"/>
                <w:sz w:val="24"/>
                <w:szCs w:val="24"/>
              </w:rPr>
              <w:t>mm</w:t>
            </w:r>
            <w:r>
              <w:rPr>
                <w:rFonts w:hint="eastAsia" w:ascii="宋体" w:hAnsi="宋体" w:eastAsia="宋体" w:cs="Times New Roman"/>
                <w:sz w:val="24"/>
                <w:szCs w:val="24"/>
              </w:rPr>
              <w:t>）</w:t>
            </w:r>
          </w:p>
        </w:tc>
        <w:tc>
          <w:tcPr>
            <w:tcW w:w="38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长</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p>
        </w:tc>
        <w:tc>
          <w:tcPr>
            <w:tcW w:w="38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宽</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p>
        </w:tc>
        <w:tc>
          <w:tcPr>
            <w:tcW w:w="38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高</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45</w:t>
            </w:r>
            <w:r>
              <w:rPr>
                <w:rFonts w:ascii="Times New Roman" w:hAnsi="Times New Roman" w:eastAsia="宋体" w:cs="Times New Roman"/>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轴距（</w:t>
            </w:r>
            <w:r>
              <w:rPr>
                <w:rFonts w:ascii="宋体" w:hAnsi="宋体" w:eastAsia="宋体" w:cs="Times New Roman"/>
                <w:sz w:val="24"/>
                <w:szCs w:val="24"/>
              </w:rPr>
              <w:t>mm</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21</w:t>
            </w:r>
            <w:r>
              <w:rPr>
                <w:rFonts w:ascii="Times New Roman" w:hAnsi="Times New Roman" w:eastAsia="宋体" w:cs="Times New Roman"/>
                <w:sz w:val="24"/>
                <w:szCs w:val="24"/>
                <w:highlight w:val="none"/>
              </w:rPr>
              <w:t>00+4</w:t>
            </w:r>
            <w:r>
              <w:rPr>
                <w:rFonts w:hint="eastAsia" w:ascii="Times New Roman" w:hAnsi="Times New Roman" w:eastAsia="宋体" w:cs="Times New Roman"/>
                <w:sz w:val="24"/>
                <w:szCs w:val="24"/>
                <w:highlight w:val="none"/>
              </w:rPr>
              <w:t>575</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40</w:t>
            </w:r>
            <w:r>
              <w:rPr>
                <w:rFonts w:ascii="Times New Roman" w:hAnsi="Times New Roman" w:eastAsia="宋体" w:cs="Times New Roman"/>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轮距（前/后）（mm）</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120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120/1860</w:t>
            </w:r>
            <w:r>
              <w:rPr>
                <w:rFonts w:ascii="Times New Roman" w:hAnsi="Times New Roman" w:eastAsia="宋体" w:cs="Times New Roman"/>
                <w:sz w:val="24"/>
                <w:szCs w:val="24"/>
              </w:rPr>
              <w:t>/</w:t>
            </w:r>
            <w:r>
              <w:rPr>
                <w:rFonts w:hint="eastAsia" w:ascii="Times New Roman" w:hAnsi="Times New Roman" w:eastAsia="宋体" w:cs="Times New Roman"/>
                <w:sz w:val="24"/>
                <w:szCs w:val="24"/>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前悬/后悬(</w:t>
            </w:r>
            <w:r>
              <w:rPr>
                <w:rFonts w:ascii="宋体" w:hAnsi="宋体" w:eastAsia="宋体" w:cs="Times New Roman"/>
                <w:sz w:val="24"/>
                <w:szCs w:val="24"/>
              </w:rPr>
              <w:t>mm</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1525/1695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接近角/离去角（°）</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驱动形式</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轮胎型式/数量（个）</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前双桥385/65R22.5/后双桥315/80R22.5/12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最高车速（空载状态）（</w:t>
            </w:r>
            <w:r>
              <w:rPr>
                <w:rFonts w:ascii="宋体" w:hAnsi="宋体" w:eastAsia="宋体" w:cs="Times New Roman"/>
                <w:sz w:val="24"/>
                <w:szCs w:val="24"/>
              </w:rPr>
              <w:t>km/h</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最小转弯直径（</w:t>
            </w:r>
            <w:r>
              <w:rPr>
                <w:rFonts w:ascii="宋体" w:hAnsi="宋体" w:eastAsia="宋体" w:cs="Times New Roman"/>
                <w:sz w:val="24"/>
                <w:szCs w:val="24"/>
              </w:rPr>
              <w:t>m</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最小离地间隙（</w:t>
            </w:r>
            <w:r>
              <w:rPr>
                <w:rFonts w:ascii="宋体" w:hAnsi="宋体" w:eastAsia="宋体" w:cs="Times New Roman"/>
                <w:sz w:val="24"/>
                <w:szCs w:val="24"/>
              </w:rPr>
              <w:t>mm</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71"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发</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机</w:t>
            </w:r>
          </w:p>
        </w:tc>
        <w:tc>
          <w:tcPr>
            <w:tcW w:w="38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型号/ 排放标准</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WP12.460E62 / 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71"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p>
        </w:tc>
        <w:tc>
          <w:tcPr>
            <w:tcW w:w="38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功率（</w:t>
            </w:r>
            <w:r>
              <w:rPr>
                <w:rFonts w:ascii="宋体" w:hAnsi="宋体" w:eastAsia="宋体" w:cs="Times New Roman"/>
                <w:sz w:val="24"/>
                <w:szCs w:val="24"/>
              </w:rPr>
              <w:t>kW/r/min</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338/1900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71"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p>
        </w:tc>
        <w:tc>
          <w:tcPr>
            <w:tcW w:w="38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扭矩（</w:t>
            </w:r>
            <w:r>
              <w:rPr>
                <w:rFonts w:ascii="宋体" w:hAnsi="宋体" w:eastAsia="宋体" w:cs="Times New Roman"/>
                <w:sz w:val="24"/>
                <w:szCs w:val="24"/>
              </w:rPr>
              <w:t>N</w:t>
            </w:r>
            <w:r>
              <w:rPr>
                <w:rFonts w:hint="eastAsia" w:ascii="宋体" w:hAnsi="宋体" w:eastAsia="宋体" w:cs="Times New Roman"/>
                <w:sz w:val="24"/>
                <w:szCs w:val="24"/>
              </w:rPr>
              <w:t>·</w:t>
            </w:r>
            <w:r>
              <w:rPr>
                <w:rFonts w:ascii="宋体" w:hAnsi="宋体" w:eastAsia="宋体" w:cs="Times New Roman"/>
                <w:sz w:val="24"/>
                <w:szCs w:val="24"/>
              </w:rPr>
              <w:t>m/r/min</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2200</w:t>
            </w:r>
            <w:r>
              <w:rPr>
                <w:rFonts w:ascii="Times New Roman" w:hAnsi="Times New Roman" w:eastAsia="宋体" w:cs="Times New Roman"/>
                <w:sz w:val="24"/>
                <w:szCs w:val="24"/>
              </w:rPr>
              <w:t>/1</w:t>
            </w:r>
            <w:r>
              <w:rPr>
                <w:rFonts w:hint="eastAsia" w:ascii="Times New Roman" w:hAnsi="Times New Roman" w:eastAsia="宋体" w:cs="Times New Roman"/>
                <w:sz w:val="24"/>
                <w:szCs w:val="24"/>
              </w:rPr>
              <w:t>000-1400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szCs w:val="24"/>
              </w:rPr>
            </w:pPr>
            <w:r>
              <w:rPr>
                <w:rFonts w:hint="eastAsia" w:ascii="宋体" w:hAnsi="宋体" w:eastAsia="宋体" w:cs="Times New Roman"/>
                <w:sz w:val="24"/>
                <w:szCs w:val="24"/>
              </w:rPr>
              <w:t>最大托牵质量（</w:t>
            </w:r>
            <w:r>
              <w:rPr>
                <w:rFonts w:ascii="宋体" w:hAnsi="宋体" w:eastAsia="宋体" w:cs="Times New Roman"/>
                <w:sz w:val="24"/>
                <w:szCs w:val="24"/>
              </w:rPr>
              <w:t>kg</w:t>
            </w:r>
            <w:r>
              <w:rPr>
                <w:rFonts w:hint="eastAsia" w:ascii="宋体" w:hAnsi="宋体" w:eastAsia="宋体" w:cs="Times New Roman"/>
                <w:sz w:val="24"/>
                <w:szCs w:val="24"/>
              </w:rPr>
              <w:t>）</w:t>
            </w:r>
          </w:p>
        </w:tc>
        <w:tc>
          <w:tcPr>
            <w:tcW w:w="3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44000</w:t>
            </w:r>
          </w:p>
        </w:tc>
      </w:tr>
    </w:tbl>
    <w:p>
      <w:pPr>
        <w:spacing w:line="460" w:lineRule="exact"/>
        <w:jc w:val="right"/>
        <w:rPr>
          <w:rFonts w:hint="eastAsia" w:ascii="Times New Roman" w:hAnsi="Times New Roman" w:eastAsia="宋体" w:cs="Times New Roman"/>
          <w:szCs w:val="20"/>
        </w:rPr>
      </w:pPr>
    </w:p>
    <w:p>
      <w:pPr>
        <w:spacing w:line="460" w:lineRule="exact"/>
        <w:jc w:val="right"/>
        <w:rPr>
          <w:rFonts w:ascii="Times New Roman" w:hAnsi="Times New Roman" w:eastAsia="宋体" w:cs="Times New Roman"/>
          <w:szCs w:val="20"/>
        </w:rPr>
      </w:pPr>
    </w:p>
    <w:p>
      <w:pPr>
        <w:spacing w:line="460" w:lineRule="exact"/>
        <w:jc w:val="right"/>
        <w:rPr>
          <w:rFonts w:ascii="Times New Roman" w:hAnsi="Times New Roman" w:eastAsia="宋体" w:cs="Times New Roman"/>
          <w:szCs w:val="20"/>
        </w:rPr>
      </w:pPr>
    </w:p>
    <w:p>
      <w:pPr>
        <w:spacing w:line="460" w:lineRule="exact"/>
        <w:jc w:val="right"/>
        <w:rPr>
          <w:rFonts w:ascii="Times New Roman" w:hAnsi="Times New Roman" w:eastAsia="宋体" w:cs="Times New Roman"/>
          <w:szCs w:val="20"/>
        </w:rPr>
      </w:pPr>
    </w:p>
    <w:p>
      <w:pPr>
        <w:spacing w:line="460" w:lineRule="exact"/>
        <w:jc w:val="right"/>
        <w:rPr>
          <w:rFonts w:hint="eastAsia" w:ascii="Times New Roman" w:hAnsi="Times New Roman" w:eastAsia="宋体" w:cs="Times New Roman"/>
          <w:szCs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511"/>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noWrap w:val="0"/>
            <w:vAlign w:val="top"/>
          </w:tcPr>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名    称</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noWrap w:val="0"/>
            <w:vAlign w:val="top"/>
          </w:tcPr>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上装型式</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旋转吊臂（30吨吊臂，16吨拖臂，30吨支腿）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restart"/>
            <w:noWrap w:val="0"/>
            <w:vAlign w:val="center"/>
          </w:tcPr>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托</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举</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系</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统</w:t>
            </w:r>
          </w:p>
        </w:tc>
        <w:tc>
          <w:tcPr>
            <w:tcW w:w="4511" w:type="dxa"/>
            <w:noWrap w:val="0"/>
            <w:vAlign w:val="top"/>
          </w:tcPr>
          <w:p>
            <w:pPr>
              <w:spacing w:line="440" w:lineRule="exact"/>
              <w:rPr>
                <w:rFonts w:ascii="宋体" w:hAnsi="宋体" w:eastAsia="宋体" w:cs="Times New Roman"/>
                <w:sz w:val="24"/>
                <w:szCs w:val="20"/>
              </w:rPr>
            </w:pPr>
            <w:r>
              <w:rPr>
                <w:rFonts w:hint="eastAsia" w:ascii="宋体" w:hAnsi="宋体" w:eastAsia="宋体" w:cs="Times New Roman"/>
                <w:sz w:val="24"/>
                <w:szCs w:val="20"/>
              </w:rPr>
              <w:t>最大托举质量（kg）（上装/整车）</w:t>
            </w:r>
          </w:p>
        </w:tc>
        <w:tc>
          <w:tcPr>
            <w:tcW w:w="3785" w:type="dxa"/>
            <w:noWrap w:val="0"/>
            <w:vAlign w:val="center"/>
          </w:tcPr>
          <w:p>
            <w:pPr>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6000</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10500</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MERGEFIELD 实际计算整车全收回托举质量（kg）</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ascii="宋体" w:hAnsi="宋体" w:eastAsia="宋体" w:cs="Times New Roman"/>
                <w:sz w:val="24"/>
                <w:szCs w:val="20"/>
              </w:rPr>
            </w:pPr>
            <w:r>
              <w:rPr>
                <w:rFonts w:hint="eastAsia" w:ascii="宋体" w:hAnsi="宋体" w:eastAsia="宋体" w:cs="Times New Roman"/>
                <w:sz w:val="24"/>
                <w:szCs w:val="20"/>
              </w:rPr>
              <w:t>全伸出最大托举质量（kg）（上装/整车）</w:t>
            </w:r>
          </w:p>
        </w:tc>
        <w:tc>
          <w:tcPr>
            <w:tcW w:w="3785" w:type="dxa"/>
            <w:noWrap w:val="0"/>
            <w:vAlign w:val="center"/>
          </w:tcPr>
          <w:p>
            <w:pPr>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8700</w:t>
            </w:r>
            <w:r>
              <w:rPr>
                <w:rFonts w:hint="eastAsia" w:ascii="Times New Roman" w:hAnsi="Times New Roman" w:eastAsia="宋体" w:cs="Times New Roman"/>
                <w:sz w:val="24"/>
                <w:szCs w:val="24"/>
                <w:highlight w:val="none"/>
              </w:rPr>
              <w:fldChar w:fldCharType="begin"/>
            </w:r>
            <w:r>
              <w:rPr>
                <w:rFonts w:hint="eastAsia" w:ascii="Times New Roman" w:hAnsi="Times New Roman" w:eastAsia="宋体" w:cs="Times New Roman"/>
                <w:sz w:val="24"/>
                <w:szCs w:val="24"/>
                <w:highlight w:val="none"/>
              </w:rPr>
              <w:instrText xml:space="preserve"> MERGEFIELD "机构全伸出最大托举质量(kg)" </w:instrText>
            </w:r>
            <w:r>
              <w:rPr>
                <w:rFonts w:hint="eastAsia"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70</w:t>
            </w:r>
            <w:r>
              <w:rPr>
                <w:rFonts w:hint="eastAsia" w:ascii="Times New Roman" w:hAnsi="Times New Roman" w:eastAsia="宋体" w:cs="Times New Roman"/>
                <w:sz w:val="24"/>
                <w:szCs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托臂最大有效长度 （</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托臂伸缩行程（</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62</w:t>
            </w:r>
            <w:r>
              <w:rPr>
                <w:rFonts w:ascii="Times New Roman" w:hAnsi="Times New Roman" w:eastAsia="宋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托举带载折叠角（</w:t>
            </w:r>
            <w:r>
              <w:rPr>
                <w:rFonts w:hint="eastAsia" w:ascii="宋体" w:hAnsi="宋体" w:eastAsia="宋体" w:cs="Times New Roman"/>
                <w:sz w:val="24"/>
                <w:szCs w:val="20"/>
                <w:vertAlign w:val="superscript"/>
              </w:rPr>
              <w:t>0</w:t>
            </w:r>
            <w:r>
              <w:rPr>
                <w:rFonts w:hint="eastAsia" w:ascii="宋体" w:hAnsi="宋体" w:eastAsia="宋体" w:cs="Times New Roman"/>
                <w:sz w:val="24"/>
                <w:szCs w:val="20"/>
              </w:rPr>
              <w:t>）</w:t>
            </w:r>
          </w:p>
        </w:tc>
        <w:tc>
          <w:tcPr>
            <w:tcW w:w="3785" w:type="dxa"/>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"托臂带载折叠角度(°)"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～16</w:t>
            </w:r>
            <w:r>
              <w:rPr>
                <w:rFonts w:hint="eastAsia"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折叠角度（</w:t>
            </w:r>
            <w:r>
              <w:rPr>
                <w:rFonts w:hint="eastAsia" w:ascii="宋体" w:hAnsi="宋体" w:eastAsia="宋体" w:cs="Times New Roman"/>
                <w:sz w:val="24"/>
                <w:szCs w:val="20"/>
                <w:vertAlign w:val="superscript"/>
              </w:rPr>
              <w:t>0</w:t>
            </w:r>
            <w:r>
              <w:rPr>
                <w:rFonts w:hint="eastAsia" w:ascii="宋体" w:hAnsi="宋体" w:eastAsia="宋体" w:cs="Times New Roman"/>
                <w:sz w:val="24"/>
                <w:szCs w:val="20"/>
              </w:rPr>
              <w:t>）</w:t>
            </w:r>
          </w:p>
        </w:tc>
        <w:tc>
          <w:tcPr>
            <w:tcW w:w="3785" w:type="dxa"/>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"托臂折叠角度(°)"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～9</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全伸出托叉口离地最大距离（</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restart"/>
            <w:noWrap w:val="0"/>
            <w:vAlign w:val="center"/>
          </w:tcPr>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起</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重</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系</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统</w:t>
            </w: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最大起吊质量（</w:t>
            </w:r>
            <w:r>
              <w:rPr>
                <w:rFonts w:ascii="宋体" w:hAnsi="宋体" w:eastAsia="宋体" w:cs="Times New Roman"/>
                <w:sz w:val="24"/>
                <w:szCs w:val="20"/>
              </w:rPr>
              <w:t>kg</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center"/>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全伸出最大起吊质量（</w:t>
            </w:r>
            <w:r>
              <w:rPr>
                <w:rFonts w:ascii="宋体" w:hAnsi="宋体" w:eastAsia="宋体" w:cs="Times New Roman"/>
                <w:sz w:val="24"/>
                <w:szCs w:val="20"/>
              </w:rPr>
              <w:t>kg</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center"/>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吊臂基本长度（</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"吊臂基本长度(mm)"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6</w:t>
            </w:r>
            <w:r>
              <w:rPr>
                <w:rFonts w:hint="eastAsia" w:ascii="Times New Roman" w:hAnsi="Times New Roman" w:eastAsia="宋体" w:cs="Times New Roman"/>
                <w:sz w:val="24"/>
                <w:szCs w:val="24"/>
              </w:rPr>
              <w:t>80</w:t>
            </w:r>
            <w:r>
              <w:rPr>
                <w:rFonts w:hint="eastAsia"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油缸伸缩行程（</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最大起吊高度（</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最大作业半径（</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吊臂节数</w:t>
            </w:r>
          </w:p>
        </w:tc>
        <w:tc>
          <w:tcPr>
            <w:tcW w:w="3785" w:type="dxa"/>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tcBorders>
              <w:bottom w:val="nil"/>
            </w:tcBorders>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吊臂变幅角（</w:t>
            </w:r>
            <w:r>
              <w:rPr>
                <w:rFonts w:hint="eastAsia" w:ascii="宋体" w:hAnsi="宋体" w:eastAsia="宋体" w:cs="Times New Roman"/>
                <w:sz w:val="24"/>
                <w:szCs w:val="20"/>
                <w:vertAlign w:val="superscript"/>
              </w:rPr>
              <w:t>0</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tcBorders>
              <w:bottom w:val="nil"/>
            </w:tcBorders>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旋转角度（</w:t>
            </w:r>
            <w:r>
              <w:rPr>
                <w:rFonts w:hint="eastAsia" w:ascii="宋体" w:hAnsi="宋体" w:eastAsia="宋体" w:cs="Times New Roman"/>
                <w:sz w:val="24"/>
                <w:szCs w:val="20"/>
                <w:vertAlign w:val="superscript"/>
              </w:rPr>
              <w:t>0</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"吊臂旋转角度(°)"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360连续回转</w:t>
            </w:r>
            <w:r>
              <w:rPr>
                <w:rFonts w:hint="eastAsia"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restart"/>
            <w:noWrap w:val="0"/>
            <w:vAlign w:val="center"/>
          </w:tcPr>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绞</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盘</w:t>
            </w: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数量（只）</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每只额定牵引力（</w:t>
            </w:r>
            <w:r>
              <w:rPr>
                <w:rFonts w:ascii="宋体" w:hAnsi="宋体" w:eastAsia="宋体" w:cs="Times New Roman"/>
                <w:sz w:val="24"/>
                <w:szCs w:val="20"/>
              </w:rPr>
              <w:t>k</w:t>
            </w:r>
            <w:r>
              <w:rPr>
                <w:rFonts w:hint="eastAsia" w:ascii="宋体" w:hAnsi="宋体" w:eastAsia="宋体" w:cs="Times New Roman"/>
                <w:sz w:val="24"/>
                <w:szCs w:val="20"/>
              </w:rPr>
              <w:t>N）</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"绞盘每只额定牵引力(kN)"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150</w:t>
            </w:r>
            <w:r>
              <w:rPr>
                <w:rFonts w:hint="eastAsia"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钢丝绳直径（</w:t>
            </w:r>
            <w:r>
              <w:rPr>
                <w:rFonts w:ascii="宋体" w:hAnsi="宋体" w:eastAsia="宋体" w:cs="Times New Roman"/>
                <w:sz w:val="24"/>
                <w:szCs w:val="20"/>
              </w:rPr>
              <w:t>mm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"钢丝绳直径(mm)"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Ø18</w:t>
            </w:r>
            <w:r>
              <w:rPr>
                <w:rFonts w:hint="eastAsia"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jc w:val="center"/>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钢丝绳长度（</w:t>
            </w:r>
            <w:r>
              <w:rPr>
                <w:rFonts w:ascii="宋体" w:hAnsi="宋体" w:eastAsia="宋体" w:cs="Times New Roman"/>
                <w:sz w:val="24"/>
                <w:szCs w:val="20"/>
              </w:rPr>
              <w:t>m</w:t>
            </w:r>
            <w:r>
              <w:rPr>
                <w:rFonts w:hint="eastAsia" w:ascii="宋体" w:hAnsi="宋体" w:eastAsia="宋体" w:cs="Times New Roman"/>
                <w:sz w:val="24"/>
                <w:szCs w:val="20"/>
              </w:rPr>
              <w:t>）</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"钢丝绳长度(m)"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45</w:t>
            </w:r>
            <w:r>
              <w:rPr>
                <w:rFonts w:hint="eastAsia"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restart"/>
            <w:noWrap w:val="0"/>
            <w:vAlign w:val="center"/>
          </w:tcPr>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支</w:t>
            </w:r>
          </w:p>
          <w:p>
            <w:pPr>
              <w:spacing w:line="440" w:lineRule="exact"/>
              <w:jc w:val="center"/>
              <w:rPr>
                <w:rFonts w:hint="eastAsia" w:ascii="宋体" w:hAnsi="宋体" w:eastAsia="宋体" w:cs="Times New Roman"/>
                <w:sz w:val="24"/>
                <w:szCs w:val="20"/>
              </w:rPr>
            </w:pPr>
            <w:r>
              <w:rPr>
                <w:rFonts w:hint="eastAsia" w:ascii="宋体" w:hAnsi="宋体" w:eastAsia="宋体" w:cs="Times New Roman"/>
                <w:sz w:val="24"/>
                <w:szCs w:val="20"/>
              </w:rPr>
              <w:t>腿</w:t>
            </w:r>
          </w:p>
        </w:tc>
        <w:tc>
          <w:tcPr>
            <w:tcW w:w="4511" w:type="dxa"/>
            <w:noWrap w:val="0"/>
            <w:vAlign w:val="top"/>
          </w:tcPr>
          <w:p>
            <w:pPr>
              <w:spacing w:line="440" w:lineRule="exact"/>
              <w:rPr>
                <w:rFonts w:ascii="宋体" w:hAnsi="宋体" w:eastAsia="宋体" w:cs="Times New Roman"/>
                <w:sz w:val="24"/>
                <w:szCs w:val="20"/>
              </w:rPr>
            </w:pPr>
            <w:r>
              <w:rPr>
                <w:rFonts w:hint="eastAsia" w:ascii="宋体" w:hAnsi="宋体" w:eastAsia="宋体" w:cs="Times New Roman"/>
                <w:sz w:val="24"/>
                <w:szCs w:val="20"/>
              </w:rPr>
              <w:t>前支腿型式</w:t>
            </w:r>
          </w:p>
        </w:tc>
        <w:tc>
          <w:tcPr>
            <w:tcW w:w="3785" w:type="dxa"/>
            <w:noWrap w:val="0"/>
            <w:vAlign w:val="center"/>
          </w:tcPr>
          <w:p>
            <w:pPr>
              <w:jc w:val="center"/>
              <w:rPr>
                <w:rFonts w:hint="eastAsia" w:ascii="Times New Roman" w:hAnsi="Times New Roman" w:eastAsia="宋体" w:cs="Times New Roman"/>
                <w:sz w:val="24"/>
                <w:szCs w:val="24"/>
              </w:rPr>
            </w:pP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MERGEFIELD 前支腿型式</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sz w:val="24"/>
                <w:szCs w:val="24"/>
              </w:rPr>
              <w:t>下置式H型前支腿</w:t>
            </w:r>
            <w:r>
              <w:rPr>
                <w:rFonts w:ascii="宋体" w:hAnsi="宋体"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后支腿型式</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w:instrText>
            </w:r>
            <w:r>
              <w:rPr>
                <w:rFonts w:hint="eastAsia" w:ascii="Times New Roman" w:hAnsi="Times New Roman" w:eastAsia="宋体" w:cs="Times New Roman"/>
                <w:sz w:val="24"/>
                <w:szCs w:val="24"/>
              </w:rPr>
              <w:instrText xml:space="preserve">MERGEFIELD 后支腿型式</w:instrText>
            </w:r>
            <w:r>
              <w:rPr>
                <w:rFonts w:ascii="Times New Roman" w:hAnsi="Times New Roman" w:eastAsia="宋体" w:cs="Times New Roman"/>
                <w:sz w:val="24"/>
                <w:szCs w:val="24"/>
              </w:rPr>
              <w:instrText xml:space="preserve">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L型后支腿</w:t>
            </w:r>
            <w:r>
              <w:rPr>
                <w:rFonts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ascii="宋体" w:hAnsi="宋体" w:eastAsia="宋体" w:cs="Times New Roman"/>
                <w:sz w:val="24"/>
                <w:szCs w:val="20"/>
              </w:rPr>
            </w:pPr>
            <w:r>
              <w:rPr>
                <w:rFonts w:hint="eastAsia" w:ascii="宋体" w:hAnsi="宋体" w:eastAsia="宋体" w:cs="Times New Roman"/>
                <w:sz w:val="24"/>
                <w:szCs w:val="20"/>
              </w:rPr>
              <w:t>前支腿横向跨距(mm)</w:t>
            </w:r>
          </w:p>
        </w:tc>
        <w:tc>
          <w:tcPr>
            <w:tcW w:w="3785" w:type="dxa"/>
            <w:noWrap w:val="0"/>
            <w:vAlign w:val="center"/>
          </w:tcPr>
          <w:p>
            <w:pPr>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后支腿横向跨距(mm)</w:t>
            </w:r>
          </w:p>
        </w:tc>
        <w:tc>
          <w:tcPr>
            <w:tcW w:w="3785" w:type="dxa"/>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MERGEFIELD "后支腿跨距(mm)"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40</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2" w:type="dxa"/>
            <w:vMerge w:val="continue"/>
            <w:noWrap w:val="0"/>
            <w:vAlign w:val="top"/>
          </w:tcPr>
          <w:p>
            <w:pPr>
              <w:spacing w:line="440" w:lineRule="exact"/>
              <w:rPr>
                <w:rFonts w:hint="eastAsia" w:ascii="宋体" w:hAnsi="宋体" w:eastAsia="宋体" w:cs="Times New Roman"/>
                <w:sz w:val="24"/>
                <w:szCs w:val="20"/>
              </w:rPr>
            </w:pPr>
          </w:p>
        </w:tc>
        <w:tc>
          <w:tcPr>
            <w:tcW w:w="4511" w:type="dxa"/>
            <w:noWrap w:val="0"/>
            <w:vAlign w:val="top"/>
          </w:tcPr>
          <w:p>
            <w:pPr>
              <w:spacing w:line="440" w:lineRule="exact"/>
              <w:rPr>
                <w:rFonts w:hint="eastAsia" w:ascii="宋体" w:hAnsi="宋体" w:eastAsia="宋体" w:cs="Times New Roman"/>
                <w:sz w:val="24"/>
                <w:szCs w:val="20"/>
              </w:rPr>
            </w:pPr>
            <w:r>
              <w:rPr>
                <w:rFonts w:hint="eastAsia" w:ascii="宋体" w:hAnsi="宋体" w:eastAsia="宋体" w:cs="Times New Roman"/>
                <w:sz w:val="24"/>
                <w:szCs w:val="20"/>
              </w:rPr>
              <w:t>前、后支腿纵向跨距(mm)</w:t>
            </w:r>
          </w:p>
        </w:tc>
        <w:tc>
          <w:tcPr>
            <w:tcW w:w="3785" w:type="dxa"/>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5700</w:t>
            </w:r>
          </w:p>
        </w:tc>
      </w:tr>
    </w:tbl>
    <w:p>
      <w:pPr>
        <w:jc w:val="left"/>
        <w:rPr>
          <w:rFonts w:hint="eastAsia" w:asciiTheme="majorEastAsia" w:hAnsiTheme="majorEastAsia" w:eastAsiaTheme="majorEastAsia" w:cstheme="majorEastAsia"/>
          <w:b w:val="0"/>
          <w:bCs/>
          <w:sz w:val="21"/>
          <w:szCs w:val="21"/>
          <w:lang w:val="en-US" w:eastAsia="zh-CN"/>
        </w:rPr>
      </w:pPr>
      <w:r>
        <w:rPr>
          <w:rFonts w:hint="eastAsia" w:ascii="Times New Roman" w:hAnsi="Times New Roman" w:eastAsia="宋体" w:cs="Times New Roman"/>
          <w:szCs w:val="20"/>
          <w:lang w:eastAsia="zh-CN"/>
        </w:rPr>
        <w:t>备注：以上参数为基础参数，实际优先选择更优参数的设备。</w:t>
      </w:r>
      <w:r>
        <w:rPr>
          <w:rFonts w:hint="eastAsia" w:ascii="Times New Roman" w:hAnsi="Times New Roman" w:eastAsia="宋体" w:cs="Times New Roman"/>
          <w:szCs w:val="20"/>
          <w:lang w:val="en-US" w:eastAsia="zh-CN"/>
        </w:rPr>
        <w:t>其中</w:t>
      </w:r>
      <w:r>
        <w:rPr>
          <w:rFonts w:hint="eastAsia" w:asciiTheme="majorEastAsia" w:hAnsiTheme="majorEastAsia" w:eastAsiaTheme="majorEastAsia" w:cstheme="majorEastAsia"/>
          <w:b w:val="0"/>
          <w:bCs/>
          <w:sz w:val="21"/>
          <w:szCs w:val="21"/>
          <w:lang w:val="en-US" w:eastAsia="zh-CN"/>
        </w:rPr>
        <w:t>底盘型号、整备质量、最大总质量、外廓尺寸、轮胎型式、发动机需提供整车公告及国家级检测报告辅以印证，否则不予得分。</w:t>
      </w:r>
    </w:p>
    <w:p>
      <w:pPr>
        <w:pStyle w:val="5"/>
        <w:rPr>
          <w:rFonts w:hint="eastAsia"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 机械设计合理，制造工艺先进，安全装置齐全可靠。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 操作灵便，可维护性强。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 标准配置包括保证车辆设备正常工作所需的附件、工具和随机备件，并有装箱单。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4.随机配有车辆设备使用保养说明书、发动机保养说明书和零部件图册。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5所供车辆的漆面必须是原厂漆面、应清洁光亮；不得有脱漆、色差、划痕和瘪窝。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6车辆内部的座椅及其他内饰件应完整清洁．不得有划伤、污点，使用时应方便灵活。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7车辆内、外部的灯光应齐全、有效。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8车辆在运行过程中不得有异常响声，制动装置(包括手制动)和转向应灵活、有效；其动力性能和经济性能应符合设计要求；尾气排放达到国Ⅴ及以上标准，噪声符合现行中国标准。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响应人应主动协助使用方对车辆进行检验，查验发动机号、底盘号，交付所有证件、工具和主、副钥匙，并提供车辆燃油。响应人应准确把握安徽当地机动车登记注册政策，所有车辆应具有国家规定的合法的上牌照手续，保证所有车辆能上牌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10 响应人应主动协助使用方做好新车辆的走合期保养，车辆发生故障时，报价人应主动与制造厂联系解决索赔问题。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 车辆设备在使用过程中如零部件发生丢失和损坏，响应人应主动协助使用方操作人员按优惠价格配置原制造厂生产的优质零部件。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12车辆交付为整车，含出厂标准配置和厂家选装配置（若买方要求且出厂不含）及特殊要求配置（若买方要求且厂家没有时可另购加装），所交付车辆制造日期必须为2022年10月1日以后。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三、培训要求基本服务要求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1、讲解车辆安全操作规范、安全操作程序、用途、结构及维护和保养方法；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2、指导甲方操作人员进行模拟操作及对不同事故的处理；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3、培训计划：完善的培训计划，不少于7天的理论和实际操作培训，保证参训人员熟练操作，懂得日常维保及维修，熟悉各部件功能，能够发现故障，能够准确与厂家技术人员进行技术沟通的能力。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四、其他</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1.基本要求</w:t>
      </w:r>
      <w:bookmarkStart w:id="79" w:name="_Toc3125"/>
      <w:bookmarkStart w:id="80" w:name="_Toc27869"/>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 机械设计合理，制造工艺先进，安全装置齐全可靠。</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1.2 操作灵便，可维护性强。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1.3 标准配置包括保证车辆设备正常工作所需的附件、工具和随机备件，并有装箱单。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1.4.随机配有车辆设备使用保养说明书、发动机保养说明书和零部件图册。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1.5所供车辆的漆面必须是原厂漆面、应清洁光亮；不得有脱漆、色差、划痕和瘪窝。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1.6车辆内部的座椅及其他内饰件应完整清洁．不得有划伤、污点，使用时应方便灵活。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1.7车辆内、外部的灯光应齐全、有效。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1.9.响应人应主动协助使用方对车辆进行检验，查验发动机号、底盘号，交付所有证件、工具和主、副钥匙，并提供</w:t>
      </w:r>
      <w:r>
        <w:rPr>
          <w:rFonts w:hint="eastAsia" w:ascii="宋体" w:hAnsi="宋体" w:eastAsia="宋体" w:cs="宋体"/>
          <w:bCs/>
          <w:szCs w:val="21"/>
          <w:lang w:val="en-US" w:eastAsia="zh-CN"/>
        </w:rPr>
        <w:t>车辆</w:t>
      </w:r>
      <w:r>
        <w:rPr>
          <w:rFonts w:hint="eastAsia" w:ascii="宋体" w:hAnsi="宋体" w:eastAsia="宋体" w:cs="宋体"/>
          <w:bCs/>
          <w:szCs w:val="21"/>
        </w:rPr>
        <w:t xml:space="preserve">燃油。响应人应准确把握安徽当地机动车登记注册政策，所有车辆应具有国家规定的合法的上牌照手续，保证所有车辆能上牌照。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1.12车辆交付为整车，含出厂标准配置和厂家选装配置（若买方要求且出厂不含）及特殊要求配置（若买方要求且厂家没有时可另购加装），所交付车辆制造日期必须为2023年1月1日以后。</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2.主要技术参数与要求</w:t>
      </w:r>
      <w:bookmarkEnd w:id="79"/>
      <w:bookmarkEnd w:id="80"/>
      <w:bookmarkStart w:id="81" w:name="_Toc25299"/>
      <w:bookmarkStart w:id="82" w:name="_Toc28261"/>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2.1 参见的内容，需对其中所列各项指标和要求逐项明确响应。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2.2车底盘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2．2．1在改装中，对底盘的主要结构不得进行伤害性改动，整车的动力性、安全性、经济性、操纵性能及环保性能等主要技术指标在同比条件下不得低于原底盘的相应指标。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2.3其他说明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2.3.1车辆配全套保养、维修专用工具，该项费用计入总报价中；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2.3.2配备随机及满足车辆正常使用需要的备品、备件，该项费用计入投标总报价中；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2.3．3除正常的灯光照明系统外尚须配带后照灯工作装置、闪烁警示灯等，该项费用计入投标总报价中；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2.3.4提供发动机额定状态下燃油消耗率。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3.技术服务范围及验收标准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1、车辆规格性能均应符合或优于本标书的要求且为“零公里”新车，交货时每辆车须带≥50升燃油。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2、厂家提供使用说明书及维修手册1套。</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3、厂家出示检验报告及合格证明。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4、外观上灯光和仪表应灵敏、完整、清晰、准确，整机涂漆光泽均匀、无油漆脱落锈蚀、碰伤，附具齐全完整。</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5、各部件性能可靠，无渗漏，无异响，转动灵活，制动良好。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6、验收期限：交货后一周内。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4.培训要求基本服务要求</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4.1讲解车辆安全操作规范、安全操作程序、用途、结构及维护和保养方法；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3" w:name="_Toc2123"/>
      <w:bookmarkStart w:id="84" w:name="_Toc29210"/>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0" w:firstLineChars="200"/>
        <w:rPr>
          <w:rFonts w:ascii="宋体" w:hAnsi="宋体" w:eastAsia="宋体" w:cs="宋体"/>
          <w:bCs/>
          <w:szCs w:val="21"/>
        </w:rPr>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3"/>
      <w:bookmarkEnd w:id="8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5145_WPSOffice_Level1"/>
      <w:bookmarkStart w:id="88" w:name="_Toc27552_WPSOffice_Level1"/>
      <w:bookmarkStart w:id="89" w:name="_Toc1914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20076_WPSOffice_Level2"/>
      <w:bookmarkStart w:id="93"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11424_WPSOffice_Level1"/>
      <w:bookmarkStart w:id="97" w:name="_Toc30529_WPSOffice_Level1"/>
      <w:bookmarkStart w:id="98" w:name="_Toc23368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21229_WPSOffice_Level1"/>
      <w:bookmarkStart w:id="102" w:name="_Toc31927_WPSOffice_Level1"/>
      <w:bookmarkStart w:id="103" w:name="_Toc32729_WPSOffice_Level1"/>
      <w:bookmarkStart w:id="104" w:name="_Toc531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4728_WPSOffice_Level1"/>
      <w:bookmarkStart w:id="106" w:name="_Toc29085_WPSOffice_Level1"/>
      <w:bookmarkStart w:id="107" w:name="_Toc25965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7453_WPSOffice_Level1"/>
      <w:bookmarkStart w:id="110" w:name="_Toc18964_WPSOffice_Level1"/>
      <w:bookmarkStart w:id="111" w:name="_Toc10608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578_WPSOffice_Level1"/>
      <w:bookmarkStart w:id="114" w:name="_Toc23751_WPSOffice_Level1"/>
      <w:bookmarkStart w:id="115" w:name="_Toc9006_WPSOffice_Level1"/>
      <w:bookmarkStart w:id="116" w:name="_Toc1960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27403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4051_WPSOffice_Level1"/>
      <w:bookmarkStart w:id="128" w:name="_Toc23147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5885_WPSOffice_Level1"/>
      <w:bookmarkStart w:id="132" w:name="_Toc16988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1687_WPSOffice_Level1"/>
      <w:bookmarkStart w:id="134" w:name="_Toc29399_WPSOffice_Level1"/>
      <w:bookmarkStart w:id="135" w:name="_Toc2765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5"/>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8668_WPSOffice_Level1"/>
      <w:bookmarkStart w:id="139" w:name="_Toc32350_WPSOffice_Level1"/>
      <w:bookmarkStart w:id="140" w:name="_Toc8695_WPSOffice_Level1"/>
      <w:bookmarkStart w:id="141" w:name="_Toc12530_WPSOffice_Level1"/>
      <w:bookmarkStart w:id="142" w:name="_Toc14563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5"/>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30_WPSOffice_Level1"/>
      <w:bookmarkStart w:id="148" w:name="_Toc32085_WPSOffice_Level1"/>
      <w:bookmarkStart w:id="149" w:name="_Toc15186_WPSOffice_Level1"/>
      <w:bookmarkStart w:id="150" w:name="_Toc24567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日期：2023年月日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7738_WPSOffice_Level1"/>
      <w:bookmarkStart w:id="153" w:name="_Toc23545_WPSOffice_Level1"/>
      <w:bookmarkStart w:id="154" w:name="_Toc22815_WPSOffice_Level1"/>
      <w:bookmarkStart w:id="155" w:name="_Toc31445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452_WPSOffice_Level1"/>
      <w:bookmarkStart w:id="160" w:name="_Toc3772_WPSOffice_Level1"/>
      <w:bookmarkStart w:id="161" w:name="_Toc19004_WPSOffice_Level1"/>
      <w:bookmarkStart w:id="162" w:name="_Toc18547_WPSOffice_Level1"/>
      <w:bookmarkStart w:id="163"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u w:val="single"/>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12019_WPSOffice_Level1"/>
      <w:bookmarkStart w:id="165" w:name="_Toc9267_WPSOffice_Level1"/>
      <w:bookmarkStart w:id="166" w:name="_Toc3893_WPSOffice_Level1"/>
      <w:bookmarkStart w:id="167" w:name="_Toc30712_WPSOffice_Level1"/>
      <w:bookmarkStart w:id="168"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5"/>
        <w:jc w:val="right"/>
        <w:rPr>
          <w:u w:val="single"/>
        </w:rPr>
      </w:pPr>
      <w:r>
        <w:rPr>
          <w:rFonts w:ascii="Times New Roman" w:hAnsi="Times New Roman" w:cs="Times New Roman"/>
          <w:sz w:val="24"/>
        </w:rPr>
        <w:t>年月日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5"/>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5"/>
        <w:jc w:val="center"/>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5"/>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宋体" w:hAnsi="宋体" w:eastAsia="宋体" w:cs="宋体"/>
          <w:sz w:val="28"/>
          <w:szCs w:val="28"/>
        </w:rPr>
      </w:pPr>
      <w:r>
        <w:rPr>
          <w:rFonts w:hint="eastAsia" w:ascii="宋体" w:hAnsi="宋体" w:eastAsia="宋体" w:cs="宋体"/>
          <w:sz w:val="28"/>
          <w:szCs w:val="28"/>
        </w:rPr>
        <w:t>备品备件清单</w:t>
      </w:r>
    </w:p>
    <w:p>
      <w:pPr>
        <w:pStyle w:val="5"/>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sz w:val="28"/>
          <w:szCs w:val="28"/>
        </w:rPr>
      </w:pPr>
      <w:r>
        <w:rPr>
          <w:rFonts w:hint="eastAsia" w:ascii="宋体" w:hAnsi="宋体" w:eastAsia="宋体" w:cs="宋体"/>
          <w:sz w:val="28"/>
          <w:szCs w:val="28"/>
        </w:rPr>
        <w:t>专用工具清单（如有）</w:t>
      </w:r>
    </w:p>
    <w:p>
      <w:pPr>
        <w:pStyle w:val="5"/>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firstLine="36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136"/>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61709"/>
    <w:rsid w:val="00690999"/>
    <w:rsid w:val="006A184F"/>
    <w:rsid w:val="006B0C8B"/>
    <w:rsid w:val="006D6F7B"/>
    <w:rsid w:val="006E51BB"/>
    <w:rsid w:val="006F36E9"/>
    <w:rsid w:val="0070292D"/>
    <w:rsid w:val="0070390A"/>
    <w:rsid w:val="00713961"/>
    <w:rsid w:val="007174F5"/>
    <w:rsid w:val="007216EC"/>
    <w:rsid w:val="00721C2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51A3"/>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E5833"/>
    <w:rsid w:val="00EF16FF"/>
    <w:rsid w:val="00EF7EF1"/>
    <w:rsid w:val="00F1488D"/>
    <w:rsid w:val="00F27C0A"/>
    <w:rsid w:val="00F56741"/>
    <w:rsid w:val="00F85CDA"/>
    <w:rsid w:val="00F91F67"/>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B5E10"/>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DE158E"/>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37300"/>
    <w:rsid w:val="13F71AAC"/>
    <w:rsid w:val="13F727DE"/>
    <w:rsid w:val="140531B2"/>
    <w:rsid w:val="141603C9"/>
    <w:rsid w:val="143E047A"/>
    <w:rsid w:val="146A70C1"/>
    <w:rsid w:val="14980C4A"/>
    <w:rsid w:val="14980E16"/>
    <w:rsid w:val="1498179F"/>
    <w:rsid w:val="14BA42FD"/>
    <w:rsid w:val="14C50C9C"/>
    <w:rsid w:val="14CE46D7"/>
    <w:rsid w:val="14D24EDD"/>
    <w:rsid w:val="14DC7DC8"/>
    <w:rsid w:val="14E01A95"/>
    <w:rsid w:val="150A1554"/>
    <w:rsid w:val="153122C9"/>
    <w:rsid w:val="1542400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7C0CF6"/>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951CC"/>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06B"/>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00A53"/>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40CB4"/>
    <w:rsid w:val="2507530A"/>
    <w:rsid w:val="25080E67"/>
    <w:rsid w:val="252613C4"/>
    <w:rsid w:val="252C2973"/>
    <w:rsid w:val="25374EF4"/>
    <w:rsid w:val="257D4C7B"/>
    <w:rsid w:val="25813229"/>
    <w:rsid w:val="25922CA0"/>
    <w:rsid w:val="25AD37B3"/>
    <w:rsid w:val="25CD46BA"/>
    <w:rsid w:val="25D12068"/>
    <w:rsid w:val="25D23BE2"/>
    <w:rsid w:val="25D376ED"/>
    <w:rsid w:val="25F72C80"/>
    <w:rsid w:val="261E2FED"/>
    <w:rsid w:val="262D3499"/>
    <w:rsid w:val="2631307A"/>
    <w:rsid w:val="26363BA8"/>
    <w:rsid w:val="264F0DC8"/>
    <w:rsid w:val="26505959"/>
    <w:rsid w:val="26757836"/>
    <w:rsid w:val="267942C6"/>
    <w:rsid w:val="268169ED"/>
    <w:rsid w:val="26936A6A"/>
    <w:rsid w:val="26A95D27"/>
    <w:rsid w:val="26AC54AE"/>
    <w:rsid w:val="26AE35E3"/>
    <w:rsid w:val="26CA2142"/>
    <w:rsid w:val="26CC5821"/>
    <w:rsid w:val="26D9686E"/>
    <w:rsid w:val="26E16978"/>
    <w:rsid w:val="26EA132C"/>
    <w:rsid w:val="26FC7E22"/>
    <w:rsid w:val="270A6B81"/>
    <w:rsid w:val="271E5FEA"/>
    <w:rsid w:val="27224050"/>
    <w:rsid w:val="27335F39"/>
    <w:rsid w:val="27573233"/>
    <w:rsid w:val="276F5392"/>
    <w:rsid w:val="276F78A4"/>
    <w:rsid w:val="277F5371"/>
    <w:rsid w:val="27897256"/>
    <w:rsid w:val="279E6A72"/>
    <w:rsid w:val="27A22B9A"/>
    <w:rsid w:val="27A52010"/>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6A001E"/>
    <w:rsid w:val="2F7E56E8"/>
    <w:rsid w:val="2F8310E0"/>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A11808"/>
    <w:rsid w:val="30B66302"/>
    <w:rsid w:val="30B751B3"/>
    <w:rsid w:val="30CE0CEB"/>
    <w:rsid w:val="30E35EBD"/>
    <w:rsid w:val="30EA6ED8"/>
    <w:rsid w:val="30EF615D"/>
    <w:rsid w:val="30F614B6"/>
    <w:rsid w:val="30FD3114"/>
    <w:rsid w:val="30FD66FE"/>
    <w:rsid w:val="310224D9"/>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68A1"/>
    <w:rsid w:val="33A67436"/>
    <w:rsid w:val="33C573CB"/>
    <w:rsid w:val="33DF6EC3"/>
    <w:rsid w:val="33EA6B5F"/>
    <w:rsid w:val="33FF7757"/>
    <w:rsid w:val="3402767A"/>
    <w:rsid w:val="343069EA"/>
    <w:rsid w:val="343C44D4"/>
    <w:rsid w:val="34441786"/>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C460C"/>
    <w:rsid w:val="37117618"/>
    <w:rsid w:val="371B6C62"/>
    <w:rsid w:val="372D17C3"/>
    <w:rsid w:val="373B0A3F"/>
    <w:rsid w:val="375508FE"/>
    <w:rsid w:val="37592A8C"/>
    <w:rsid w:val="375F0F03"/>
    <w:rsid w:val="37702AE4"/>
    <w:rsid w:val="377A75FB"/>
    <w:rsid w:val="379940D4"/>
    <w:rsid w:val="379C24D3"/>
    <w:rsid w:val="37E57834"/>
    <w:rsid w:val="37ED1E33"/>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EE3707"/>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0614F"/>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561E0"/>
    <w:rsid w:val="3B862458"/>
    <w:rsid w:val="3B8F4DF4"/>
    <w:rsid w:val="3B915C89"/>
    <w:rsid w:val="3BBE774B"/>
    <w:rsid w:val="3BCA36FC"/>
    <w:rsid w:val="3BD60C4D"/>
    <w:rsid w:val="3BDB75C3"/>
    <w:rsid w:val="3BFB140F"/>
    <w:rsid w:val="3C2D3061"/>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4544F3"/>
    <w:rsid w:val="405F54C4"/>
    <w:rsid w:val="407056B1"/>
    <w:rsid w:val="407D2E33"/>
    <w:rsid w:val="408771D7"/>
    <w:rsid w:val="40891574"/>
    <w:rsid w:val="408E1FCA"/>
    <w:rsid w:val="408E3D89"/>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664FB"/>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265E0"/>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0E324A"/>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2317B5"/>
    <w:rsid w:val="4E4E3891"/>
    <w:rsid w:val="4E544E2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A5393"/>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7174DB"/>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770067"/>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5FD758F"/>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AF5B5F"/>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AC2B79"/>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EF73E05"/>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E3C93"/>
    <w:rsid w:val="606F30CE"/>
    <w:rsid w:val="60856FB6"/>
    <w:rsid w:val="609E2BF4"/>
    <w:rsid w:val="60A14466"/>
    <w:rsid w:val="60B50C23"/>
    <w:rsid w:val="60CC64DC"/>
    <w:rsid w:val="60EA7638"/>
    <w:rsid w:val="6107582C"/>
    <w:rsid w:val="612F392E"/>
    <w:rsid w:val="613D0256"/>
    <w:rsid w:val="614C7A15"/>
    <w:rsid w:val="615362B5"/>
    <w:rsid w:val="618B4124"/>
    <w:rsid w:val="618D3BCD"/>
    <w:rsid w:val="619743F4"/>
    <w:rsid w:val="61AA5A61"/>
    <w:rsid w:val="61C96577"/>
    <w:rsid w:val="61D740F7"/>
    <w:rsid w:val="61E635CD"/>
    <w:rsid w:val="6208709F"/>
    <w:rsid w:val="6228378C"/>
    <w:rsid w:val="6228683D"/>
    <w:rsid w:val="622A6B9A"/>
    <w:rsid w:val="622D3184"/>
    <w:rsid w:val="62410803"/>
    <w:rsid w:val="625B5CA9"/>
    <w:rsid w:val="62756CE9"/>
    <w:rsid w:val="6294722E"/>
    <w:rsid w:val="62E56056"/>
    <w:rsid w:val="63003347"/>
    <w:rsid w:val="63023C14"/>
    <w:rsid w:val="63193A39"/>
    <w:rsid w:val="6320666B"/>
    <w:rsid w:val="63295801"/>
    <w:rsid w:val="633F11E7"/>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50CE9"/>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C7FE7"/>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58C"/>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018AB"/>
    <w:rsid w:val="6A7A34D3"/>
    <w:rsid w:val="6A7A37AF"/>
    <w:rsid w:val="6A7C3025"/>
    <w:rsid w:val="6A8678A3"/>
    <w:rsid w:val="6AA0506A"/>
    <w:rsid w:val="6AA565DC"/>
    <w:rsid w:val="6AAF6C52"/>
    <w:rsid w:val="6AB737B1"/>
    <w:rsid w:val="6ADD5CBB"/>
    <w:rsid w:val="6AF15144"/>
    <w:rsid w:val="6B0F0993"/>
    <w:rsid w:val="6B2240A0"/>
    <w:rsid w:val="6B34492E"/>
    <w:rsid w:val="6B42254D"/>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15780"/>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1D01BA"/>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BB2380"/>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72081D"/>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157B85"/>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2CB6"/>
    <w:rsid w:val="774D70B5"/>
    <w:rsid w:val="77711DFB"/>
    <w:rsid w:val="77791211"/>
    <w:rsid w:val="778B06B0"/>
    <w:rsid w:val="77A870F8"/>
    <w:rsid w:val="77C853D2"/>
    <w:rsid w:val="77CB6284"/>
    <w:rsid w:val="77D54C59"/>
    <w:rsid w:val="77D9063B"/>
    <w:rsid w:val="78474B5C"/>
    <w:rsid w:val="786A240A"/>
    <w:rsid w:val="78782D79"/>
    <w:rsid w:val="78A82F32"/>
    <w:rsid w:val="78B94D4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7650C1"/>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06CCB"/>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5"/>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3"/>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14DE"/>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2905</Words>
  <Characters>16561</Characters>
  <Lines>138</Lines>
  <Paragraphs>38</Paragraphs>
  <TotalTime>40</TotalTime>
  <ScaleCrop>false</ScaleCrop>
  <LinksUpToDate>false</LinksUpToDate>
  <CharactersWithSpaces>19428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cp:lastPrinted>2023-10-24T02:30:00Z</cp:lastPrinted>
  <dcterms:modified xsi:type="dcterms:W3CDTF">2023-11-15T08:15:55Z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4D83647A40A8442FAEF9AD3AFDBF216F_13</vt:lpwstr>
  </property>
</Properties>
</file>