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JYYG2023005洒水</w:t>
      </w:r>
      <w:r>
        <w:rPr>
          <w:rFonts w:hint="eastAsia" w:ascii="Times New Roman" w:hAnsi="Times New Roman" w:eastAsia="黑体" w:cs="Times New Roman"/>
          <w:sz w:val="44"/>
          <w:szCs w:val="32"/>
        </w:rPr>
        <w:t>车采购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5</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15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4489_WPSOffice_Level2"/>
      <w:bookmarkStart w:id="4" w:name="_Toc10395_WPSOffice_Level2"/>
      <w:bookmarkStart w:id="5" w:name="_Toc12765"/>
      <w:bookmarkStart w:id="6" w:name="_Toc24354_WPSOffice_Level2"/>
      <w:bookmarkStart w:id="7" w:name="_Toc525632585"/>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JYYG2023005洒水车</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路面洒水,</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洒水车</w:t>
      </w:r>
      <w:r>
        <w:rPr>
          <w:rFonts w:hint="eastAsia" w:ascii="Times New Roman" w:hAnsi="Times New Roman" w:cs="Times New Roman"/>
          <w:szCs w:val="22"/>
          <w:u w:val="single"/>
        </w:rPr>
        <w:t>1台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525632586"/>
      <w:bookmarkStart w:id="11" w:name="_Toc18453"/>
      <w:bookmarkStart w:id="12" w:name="_Toc18367_WPSOffice_Level2"/>
      <w:bookmarkStart w:id="13" w:name="_Toc10274"/>
      <w:bookmarkStart w:id="14" w:name="_Toc8128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洒水车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19.5</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500" w:lineRule="atLeast"/>
        <w:ind w:firstLine="420" w:firstLineChars="200"/>
        <w:rPr>
          <w:rFonts w:hint="eastAsia"/>
          <w:sz w:val="24"/>
          <w:lang w:val="en-US"/>
        </w:rPr>
      </w:pPr>
      <w:bookmarkStart w:id="19" w:name="_Toc29516_WPSOffice_Level2"/>
      <w:bookmarkStart w:id="20" w:name="_Toc1622_WPSOffice_Level2"/>
      <w:bookmarkStart w:id="21" w:name="_Toc22379_WPSOffice_Level2"/>
      <w:bookmarkStart w:id="22" w:name="_Toc6388"/>
      <w:bookmarkStart w:id="23" w:name="_Toc525632587"/>
      <w:bookmarkStart w:id="24" w:name="_Toc3714"/>
      <w:bookmarkStart w:id="25" w:name="_Toc31673_WPSOffice_Level2"/>
      <w:r>
        <w:rPr>
          <w:rFonts w:hint="eastAsia" w:ascii="Times New Roman" w:hAnsi="Times New Roman" w:cs="Times New Roman"/>
          <w:szCs w:val="22"/>
          <w:lang w:val="en-US" w:eastAsia="zh-CN"/>
        </w:rPr>
        <w:t>2.7 需留差价，不可顶格报价</w:t>
      </w:r>
    </w:p>
    <w:p>
      <w:pPr>
        <w:pStyle w:val="34"/>
        <w:spacing w:before="143"/>
        <w:ind w:right="1430"/>
        <w:jc w:val="left"/>
        <w:rPr>
          <w:sz w:val="24"/>
          <w:lang w:val="en-US"/>
        </w:rPr>
      </w:pPr>
      <w:r>
        <w:rPr>
          <w:rFonts w:hint="eastAsia"/>
          <w:sz w:val="24"/>
          <w:lang w:val="en-US"/>
        </w:rPr>
        <w:t>备注：</w:t>
      </w:r>
    </w:p>
    <w:p>
      <w:pPr>
        <w:spacing w:line="460" w:lineRule="exact"/>
        <w:jc w:val="left"/>
        <w:rPr>
          <w:rFonts w:hint="eastAsia"/>
          <w:sz w:val="24"/>
          <w:highlight w:val="green"/>
        </w:rPr>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4109_WPSOffice_Level2"/>
      <w:bookmarkStart w:id="28" w:name="_Toc25666_WPSOffice_Level2"/>
      <w:bookmarkStart w:id="29" w:name="_Toc1994"/>
      <w:bookmarkStart w:id="30" w:name="_Toc2996_WPSOffice_Level2"/>
      <w:bookmarkStart w:id="31" w:name="_Toc29452_WPSOffice_Level2"/>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23 </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9 </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color w:val="0000FF"/>
        </w:rPr>
      </w:pPr>
      <w:r>
        <w:rPr>
          <w:rFonts w:hint="eastAsia" w:ascii="Times New Roman" w:hAnsi="Times New Roman"/>
          <w:color w:val="0000FF"/>
        </w:rPr>
        <w:t>响应保证金的金额：壹万元整（￥10000.00元）</w:t>
      </w:r>
      <w:r>
        <w:rPr>
          <w:rFonts w:hint="eastAsia" w:ascii="Times New Roman" w:hAnsi="Times New Roman"/>
          <w:color w:val="0000FF"/>
          <w:lang w:eastAsia="zh-CN"/>
        </w:rPr>
        <w:t>，</w:t>
      </w:r>
      <w:r>
        <w:rPr>
          <w:rFonts w:hint="eastAsia" w:ascii="Times New Roman" w:hAnsi="Times New Roman"/>
          <w:color w:val="0000FF"/>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 xml:space="preserve">22 </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6829"/>
      <w:bookmarkStart w:id="39" w:name="_Toc28571_WPSOffice_Level2"/>
      <w:bookmarkStart w:id="40" w:name="_Toc14943_WPSOffice_Level2"/>
      <w:bookmarkStart w:id="41" w:name="_Toc321_WPSOffice_Level2"/>
      <w:bookmarkStart w:id="42" w:name="_Toc20572_WPSOffice_Level2"/>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
      </w:pPr>
    </w:p>
    <w:p>
      <w:pPr>
        <w:pStyle w:val="2"/>
      </w:pPr>
    </w:p>
    <w:p>
      <w:pPr>
        <w:pStyle w:val="2"/>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15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14</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10</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w:t>
            </w:r>
            <w:r>
              <w:rPr>
                <w:rFonts w:hint="eastAsia"/>
                <w:lang w:val="en-US" w:eastAsia="zh-CN"/>
              </w:rPr>
              <w:t>2020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24 </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rPr>
          <w:rFonts w:ascii="Times New Roman" w:hAnsi="Times New Roman" w:eastAsia="宋体" w:cs="Times New Roman"/>
        </w:rPr>
      </w:pPr>
    </w:p>
    <w:tbl>
      <w:tblPr>
        <w:tblStyle w:val="13"/>
        <w:tblW w:w="88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3"/>
        <w:gridCol w:w="6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项目</w:t>
            </w:r>
          </w:p>
        </w:tc>
        <w:tc>
          <w:tcPr>
            <w:tcW w:w="680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auto"/>
                <w:kern w:val="0"/>
                <w:sz w:val="21"/>
                <w:szCs w:val="21"/>
                <w:u w:val="none"/>
                <w:lang w:val="en-US" w:eastAsia="zh-CN"/>
              </w:rPr>
              <w:t>供货范围及技术要求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发动机</w:t>
            </w:r>
          </w:p>
        </w:tc>
        <w:tc>
          <w:tcPr>
            <w:tcW w:w="680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满足国六排放要求，国内外知名品牌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rPr>
              <w:t>★</w:t>
            </w:r>
            <w:r>
              <w:rPr>
                <w:rFonts w:hint="eastAsia" w:ascii="宋体" w:hAnsi="宋体" w:eastAsia="宋体" w:cs="宋体"/>
                <w:b/>
                <w:bCs/>
                <w:i w:val="0"/>
                <w:iCs w:val="0"/>
                <w:color w:val="000000"/>
                <w:kern w:val="0"/>
                <w:sz w:val="20"/>
                <w:szCs w:val="20"/>
                <w:u w:val="none"/>
                <w:lang w:val="en-US" w:eastAsia="zh-CN" w:bidi="ar"/>
              </w:rPr>
              <w:t>发动机</w:t>
            </w:r>
            <w:r>
              <w:rPr>
                <w:rFonts w:hint="eastAsia" w:ascii="宋体" w:hAnsi="宋体" w:cs="宋体"/>
                <w:b/>
                <w:bCs/>
                <w:i w:val="0"/>
                <w:iCs w:val="0"/>
                <w:color w:val="000000"/>
                <w:kern w:val="0"/>
                <w:sz w:val="20"/>
                <w:szCs w:val="20"/>
                <w:u w:val="none"/>
                <w:lang w:val="en-US" w:eastAsia="zh-CN" w:bidi="ar"/>
              </w:rPr>
              <w:t>功率</w:t>
            </w:r>
            <w:r>
              <w:rPr>
                <w:rFonts w:hint="eastAsia" w:ascii="宋体" w:hAnsi="宋体" w:eastAsia="宋体" w:cs="宋体"/>
                <w:b/>
                <w:bCs/>
                <w:i w:val="0"/>
                <w:iCs w:val="0"/>
                <w:color w:val="000000"/>
                <w:kern w:val="0"/>
                <w:sz w:val="20"/>
                <w:szCs w:val="20"/>
                <w:u w:val="none"/>
                <w:lang w:val="en-US" w:eastAsia="zh-CN" w:bidi="ar"/>
              </w:rPr>
              <w:t>(kw)</w:t>
            </w:r>
          </w:p>
        </w:tc>
        <w:tc>
          <w:tcPr>
            <w:tcW w:w="680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轴距(mm)</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整备质量(kg)</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最大总质量(kg)</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auto"/>
                <w:kern w:val="0"/>
                <w:sz w:val="21"/>
                <w:szCs w:val="21"/>
                <w:u w:val="none"/>
                <w:lang w:val="en-US" w:eastAsia="zh-CN"/>
              </w:rPr>
              <w:t>★</w:t>
            </w:r>
            <w:r>
              <w:rPr>
                <w:rFonts w:hint="eastAsia" w:ascii="宋体" w:hAnsi="宋体" w:eastAsia="宋体" w:cs="宋体"/>
                <w:b/>
                <w:bCs/>
                <w:i w:val="0"/>
                <w:iCs w:val="0"/>
                <w:color w:val="000000"/>
                <w:kern w:val="0"/>
                <w:sz w:val="20"/>
                <w:szCs w:val="20"/>
                <w:u w:val="none"/>
                <w:lang w:val="en-US" w:eastAsia="zh-CN" w:bidi="ar"/>
              </w:rPr>
              <w:t>工作速度（km/h)</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原地空挡作业转速≥1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00r/min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auto"/>
                <w:kern w:val="0"/>
                <w:sz w:val="21"/>
                <w:szCs w:val="21"/>
                <w:u w:val="none"/>
                <w:lang w:val="en-US" w:eastAsia="zh-CN"/>
              </w:rPr>
              <w:t>★</w:t>
            </w:r>
            <w:r>
              <w:rPr>
                <w:rFonts w:hint="eastAsia" w:ascii="宋体" w:hAnsi="宋体" w:eastAsia="宋体" w:cs="宋体"/>
                <w:b/>
                <w:bCs/>
                <w:i w:val="0"/>
                <w:iCs w:val="0"/>
                <w:color w:val="000000"/>
                <w:kern w:val="0"/>
                <w:sz w:val="20"/>
                <w:szCs w:val="20"/>
                <w:u w:val="none"/>
                <w:lang w:val="en-US" w:eastAsia="zh-CN" w:bidi="ar"/>
              </w:rPr>
              <w:t>罐体容积(m3)</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auto"/>
                <w:kern w:val="0"/>
                <w:sz w:val="21"/>
                <w:szCs w:val="21"/>
                <w:u w:val="none"/>
                <w:lang w:val="en-US" w:eastAsia="zh-CN"/>
              </w:rPr>
              <w:t>★</w:t>
            </w:r>
            <w:r>
              <w:rPr>
                <w:rFonts w:hint="eastAsia" w:ascii="宋体" w:hAnsi="宋体" w:eastAsia="宋体" w:cs="宋体"/>
                <w:b/>
                <w:bCs/>
                <w:i w:val="0"/>
                <w:iCs w:val="0"/>
                <w:color w:val="000000"/>
                <w:kern w:val="0"/>
                <w:sz w:val="20"/>
                <w:szCs w:val="20"/>
                <w:u w:val="none"/>
                <w:lang w:val="en-US" w:eastAsia="zh-CN" w:bidi="ar"/>
              </w:rPr>
              <w:t>缸体材质</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w:t>
            </w:r>
            <w:r>
              <w:rPr>
                <w:rFonts w:hint="eastAsia" w:ascii="宋体" w:hAnsi="宋体" w:eastAsia="宋体" w:cs="宋体"/>
                <w:i w:val="0"/>
                <w:iCs w:val="0"/>
                <w:color w:val="000000"/>
                <w:kern w:val="0"/>
                <w:sz w:val="20"/>
                <w:szCs w:val="20"/>
                <w:u w:val="none"/>
                <w:lang w:val="en-US" w:eastAsia="zh-CN" w:bidi="ar"/>
              </w:rPr>
              <w:t>优质碳钢</w:t>
            </w:r>
            <w:r>
              <w:rPr>
                <w:rFonts w:hint="eastAsia" w:ascii="宋体" w:hAnsi="宋体" w:cs="宋体"/>
                <w:i w:val="0"/>
                <w:iCs w:val="0"/>
                <w:color w:val="000000"/>
                <w:kern w:val="0"/>
                <w:sz w:val="20"/>
                <w:szCs w:val="20"/>
                <w:u w:val="none"/>
                <w:lang w:val="en-US" w:eastAsia="zh-CN" w:bidi="ar"/>
              </w:rPr>
              <w:t>（Q235及以上规格）。</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罐体厚度≥4mm，隔板厚度≥3mm，封头厚度≥5mm。</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采用大口径直通球阀，铝合金三通，加粗主管道。</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采用整板卷制，</w:t>
            </w:r>
            <w:r>
              <w:rPr>
                <w:rFonts w:hint="eastAsia" w:ascii="宋体" w:hAnsi="宋体" w:eastAsia="宋体" w:cs="宋体"/>
                <w:i w:val="0"/>
                <w:iCs w:val="0"/>
                <w:color w:val="000000"/>
                <w:kern w:val="0"/>
                <w:sz w:val="20"/>
                <w:szCs w:val="20"/>
                <w:u w:val="none"/>
                <w:lang w:val="en-US" w:eastAsia="zh-CN" w:bidi="ar"/>
              </w:rPr>
              <w:t>内外防腐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auto"/>
                <w:kern w:val="0"/>
                <w:sz w:val="21"/>
                <w:szCs w:val="21"/>
                <w:u w:val="none"/>
                <w:lang w:val="en-US" w:eastAsia="zh-CN"/>
              </w:rPr>
              <w:t>★</w:t>
            </w:r>
            <w:r>
              <w:rPr>
                <w:rFonts w:hint="eastAsia" w:ascii="宋体" w:hAnsi="宋体" w:eastAsia="宋体" w:cs="宋体"/>
                <w:b/>
                <w:bCs/>
                <w:i w:val="0"/>
                <w:iCs w:val="0"/>
                <w:color w:val="000000"/>
                <w:kern w:val="0"/>
                <w:sz w:val="20"/>
                <w:szCs w:val="20"/>
                <w:u w:val="none"/>
                <w:lang w:val="en-US" w:eastAsia="zh-CN" w:bidi="ar"/>
              </w:rPr>
              <w:t>前冲洒水宽度</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default" w:ascii="Times New Roman" w:hAnsi="Times New Roman" w:cs="Times New Roman"/>
                <w:i w:val="0"/>
                <w:iCs w:val="0"/>
                <w:color w:val="000000"/>
                <w:kern w:val="0"/>
                <w:sz w:val="20"/>
                <w:szCs w:val="20"/>
                <w:u w:val="none"/>
                <w:lang w:val="en-US" w:eastAsia="zh-CN" w:bidi="ar"/>
              </w:rPr>
              <w:t>13~30m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后平台洒水高炮</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扬尘30-35，高炮可360度调节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专用洒水泵</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大功率水泵、垂直吸程6M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其余常规配置</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万向前冲、后洒、侧喷、S型洒水高炮、消防接口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质保期</w:t>
            </w:r>
          </w:p>
        </w:tc>
        <w:tc>
          <w:tcPr>
            <w:tcW w:w="680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w:t>
            </w:r>
          </w:p>
        </w:tc>
      </w:tr>
    </w:tbl>
    <w:p>
      <w:pPr>
        <w:spacing w:after="0" w:line="440" w:lineRule="exact"/>
        <w:ind w:firstLine="480" w:firstLineChars="200"/>
        <w:rPr>
          <w:rFonts w:ascii="仿宋" w:hAnsi="仿宋" w:eastAsia="仿宋"/>
          <w:sz w:val="24"/>
        </w:rPr>
      </w:pPr>
      <w:r>
        <w:rPr>
          <w:rFonts w:hint="eastAsia" w:ascii="仿宋" w:hAnsi="仿宋" w:eastAsia="仿宋"/>
          <w:sz w:val="24"/>
        </w:rPr>
        <w:t>带</w:t>
      </w:r>
      <w:r>
        <w:rPr>
          <w:rFonts w:hint="eastAsia" w:cs="宋体"/>
          <w:b/>
          <w:bCs/>
          <w:color w:val="FF0000"/>
          <w:sz w:val="21"/>
          <w:szCs w:val="21"/>
          <w:highlight w:val="none"/>
        </w:rPr>
        <w:t>★</w:t>
      </w:r>
      <w:r>
        <w:rPr>
          <w:rFonts w:hint="eastAsia" w:ascii="仿宋" w:hAnsi="仿宋" w:eastAsia="仿宋"/>
          <w:sz w:val="24"/>
        </w:rPr>
        <w:t>参数为关键性技术参数,投标人必须无条件满足</w:t>
      </w:r>
      <w:r>
        <w:rPr>
          <w:rFonts w:ascii="仿宋" w:hAnsi="仿宋" w:eastAsia="仿宋"/>
          <w:sz w:val="24"/>
        </w:rPr>
        <w:t>,</w:t>
      </w:r>
      <w:r>
        <w:rPr>
          <w:rFonts w:hint="eastAsia" w:ascii="仿宋" w:hAnsi="仿宋" w:eastAsia="仿宋"/>
          <w:sz w:val="24"/>
          <w:lang w:val="en-US" w:eastAsia="zh-CN"/>
        </w:rPr>
        <w:t>不准做虚假响应，</w:t>
      </w:r>
      <w:r>
        <w:rPr>
          <w:rFonts w:hint="eastAsia" w:ascii="仿宋" w:hAnsi="仿宋" w:eastAsia="仿宋"/>
          <w:sz w:val="24"/>
        </w:rPr>
        <w:t>否则按废标处理。</w:t>
      </w:r>
    </w:p>
    <w:p>
      <w:pPr>
        <w:pStyle w:val="2"/>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方正小标宋简体"/>
          <w:b/>
          <w:bCs/>
          <w:sz w:val="32"/>
          <w:szCs w:val="32"/>
        </w:rPr>
      </w:pP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注：带*号技术参数必须完全满足。</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参见的内容，需对其中所列各项指标和要求逐项明确响应。技术参数要求中加“*”的项目，是满足技术规格的最低要求，必须全部满足。</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2．2.1要求选用已上目录的国产定型二类底盘，驾驶室内应有空调、收放机等设备；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2．2．2在改装中，对底盘的主要结构不得进行伤害性改动，整车的动力性、安全性、经济性、操纵性能及环保性能等主要技术指标在同比条件下不得低于原底盘的相应指标。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7、交货地点：安徽省交通控股集团有限公司六安北管理中心院区内。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2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914_WPSOffice_Level1"/>
      <w:bookmarkStart w:id="87" w:name="_Toc5145_WPSOffice_Level1"/>
      <w:bookmarkStart w:id="88" w:name="_Toc17394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20076_WPSOffice_Level2"/>
      <w:bookmarkStart w:id="93"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11424_WPSOffice_Level1"/>
      <w:bookmarkStart w:id="97" w:name="_Toc6353_WPSOffice_Level1"/>
      <w:bookmarkStart w:id="98" w:name="_Toc30529_WPSOffice_Level1"/>
      <w:bookmarkStart w:id="99" w:name="_Toc23368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31927_WPSOffice_Level1"/>
      <w:bookmarkStart w:id="103" w:name="_Toc32729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5965_WPSOffice_Level1"/>
      <w:bookmarkStart w:id="106" w:name="_Toc29085_WPSOffice_Level1"/>
      <w:bookmarkStart w:id="107" w:name="_Toc23356_WPSOffice_Level1"/>
      <w:bookmarkStart w:id="108"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0608_WPSOffice_Level1"/>
      <w:bookmarkStart w:id="110" w:name="_Toc23744_WPSOffice_Level1"/>
      <w:bookmarkStart w:id="111" w:name="_Toc7453_WPSOffice_Level1"/>
      <w:bookmarkStart w:id="11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23751_WPSOffice_Level1"/>
      <w:bookmarkStart w:id="115" w:name="_Toc19601_WPSOffice_Level1"/>
      <w:bookmarkStart w:id="116" w:name="_Toc1578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30273_WPSOffice_Level1"/>
      <w:bookmarkStart w:id="124" w:name="_Toc25804_WPSOffice_Level1"/>
      <w:bookmarkStart w:id="125" w:name="_Toc27403_WPSOffice_Level1"/>
      <w:bookmarkStart w:id="126" w:name="_Toc32648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4051_WPSOffice_Level1"/>
      <w:bookmarkStart w:id="128" w:name="_Toc23147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5885_WPSOffice_Level1"/>
      <w:bookmarkStart w:id="132" w:name="_Toc16988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18312_WPSOffice_Level1"/>
      <w:bookmarkStart w:id="134" w:name="_Toc29399_WPSOffice_Level1"/>
      <w:bookmarkStart w:id="135" w:name="_Toc1687_WPSOffice_Level1"/>
      <w:bookmarkStart w:id="136" w:name="_Toc30031_WPSOffice_Level1"/>
      <w:bookmarkStart w:id="137" w:name="_Toc2765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4563_WPSOffice_Level1"/>
      <w:bookmarkStart w:id="139" w:name="_Toc18668_WPSOffice_Level1"/>
      <w:bookmarkStart w:id="140" w:name="_Toc8695_WPSOffice_Level1"/>
      <w:bookmarkStart w:id="141" w:name="_Toc32350_WPSOffice_Level1"/>
      <w:bookmarkStart w:id="142" w:name="_Toc1253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32085_WPSOffice_Level1"/>
      <w:bookmarkStart w:id="148" w:name="_Toc15186_WPSOffice_Level1"/>
      <w:bookmarkStart w:id="149" w:name="_Toc24567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bookmarkStart w:id="169" w:name="_GoBack"/>
      <w:bookmarkEnd w:id="169"/>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2815_WPSOffice_Level1"/>
      <w:bookmarkStart w:id="153" w:name="_Toc31445_WPSOffice_Level1"/>
      <w:bookmarkStart w:id="154" w:name="_Toc7738_WPSOffice_Level1"/>
      <w:bookmarkStart w:id="155" w:name="_Toc23545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1452_WPSOffice_Level1"/>
      <w:bookmarkStart w:id="162" w:name="_Toc3772_WPSOffice_Level1"/>
      <w:bookmarkStart w:id="163"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0712_WPSOffice_Level1"/>
      <w:bookmarkStart w:id="165" w:name="_Toc5403_WPSOffice_Level1"/>
      <w:bookmarkStart w:id="166" w:name="_Toc9267_WPSOffice_Level1"/>
      <w:bookmarkStart w:id="167" w:name="_Toc3893_WPSOffice_Level1"/>
      <w:bookmarkStart w:id="168"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01D8B23C"/>
    <w:multiLevelType w:val="singleLevel"/>
    <w:tmpl w:val="01D8B23C"/>
    <w:lvl w:ilvl="0" w:tentative="0">
      <w:start w:val="1"/>
      <w:numFmt w:val="decimal"/>
      <w:lvlText w:val="%1."/>
      <w:lvlJc w:val="left"/>
      <w:pPr>
        <w:tabs>
          <w:tab w:val="left" w:pos="312"/>
        </w:tabs>
      </w:pPr>
    </w:lvl>
  </w:abstractNum>
  <w:abstractNum w:abstractNumId="4">
    <w:nsid w:val="2D074A01"/>
    <w:multiLevelType w:val="singleLevel"/>
    <w:tmpl w:val="2D074A01"/>
    <w:lvl w:ilvl="0" w:tentative="0">
      <w:start w:val="1"/>
      <w:numFmt w:val="chineseCounting"/>
      <w:suff w:val="nothing"/>
      <w:lvlText w:val="%1、"/>
      <w:lvlJc w:val="left"/>
      <w:rPr>
        <w:rFonts w:hint="eastAsia"/>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0NTI3NTQxYWY4OWYyNDk4NmY3OTAzYTI4OTcxYmE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F0B7F"/>
    <w:rsid w:val="04211E08"/>
    <w:rsid w:val="04307FFF"/>
    <w:rsid w:val="043A35D9"/>
    <w:rsid w:val="04457667"/>
    <w:rsid w:val="045A4B7B"/>
    <w:rsid w:val="04642508"/>
    <w:rsid w:val="04685518"/>
    <w:rsid w:val="046E5030"/>
    <w:rsid w:val="04730898"/>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0519A"/>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3420B0"/>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83388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C3775A"/>
    <w:rsid w:val="0CE70165"/>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DF16E0"/>
    <w:rsid w:val="0EF511C8"/>
    <w:rsid w:val="0EF55437"/>
    <w:rsid w:val="0EF56A7A"/>
    <w:rsid w:val="0F084473"/>
    <w:rsid w:val="0F3638ED"/>
    <w:rsid w:val="0F56600C"/>
    <w:rsid w:val="0F723405"/>
    <w:rsid w:val="0F751969"/>
    <w:rsid w:val="0FCC7A5D"/>
    <w:rsid w:val="0FDB62B2"/>
    <w:rsid w:val="0FE0087A"/>
    <w:rsid w:val="100A243A"/>
    <w:rsid w:val="1015385D"/>
    <w:rsid w:val="103C5FE2"/>
    <w:rsid w:val="10406357"/>
    <w:rsid w:val="1055158F"/>
    <w:rsid w:val="10585AE3"/>
    <w:rsid w:val="106028A1"/>
    <w:rsid w:val="10644D50"/>
    <w:rsid w:val="107348E1"/>
    <w:rsid w:val="107B36EC"/>
    <w:rsid w:val="107D3033"/>
    <w:rsid w:val="109E6C9D"/>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14EE6"/>
    <w:rsid w:val="12137AF9"/>
    <w:rsid w:val="121B6810"/>
    <w:rsid w:val="12213742"/>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36547"/>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30D81"/>
    <w:rsid w:val="1C3542B7"/>
    <w:rsid w:val="1C3A1F70"/>
    <w:rsid w:val="1C4E3A72"/>
    <w:rsid w:val="1C591E3C"/>
    <w:rsid w:val="1C5A6DF2"/>
    <w:rsid w:val="1C622A3C"/>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BA3929"/>
    <w:rsid w:val="1ED566BF"/>
    <w:rsid w:val="1EE97FFB"/>
    <w:rsid w:val="1F0079C8"/>
    <w:rsid w:val="1F021002"/>
    <w:rsid w:val="1F1D4BD7"/>
    <w:rsid w:val="1F1F765A"/>
    <w:rsid w:val="1F236DF7"/>
    <w:rsid w:val="1F382298"/>
    <w:rsid w:val="1F3C5FFF"/>
    <w:rsid w:val="1F5C044F"/>
    <w:rsid w:val="1F6966C8"/>
    <w:rsid w:val="1F6B6469"/>
    <w:rsid w:val="1F837870"/>
    <w:rsid w:val="1F84184E"/>
    <w:rsid w:val="1F8841C9"/>
    <w:rsid w:val="1F942DC6"/>
    <w:rsid w:val="1F9F5217"/>
    <w:rsid w:val="1F9F7B9A"/>
    <w:rsid w:val="1FC653B9"/>
    <w:rsid w:val="1FC830F6"/>
    <w:rsid w:val="1FE50EDC"/>
    <w:rsid w:val="1FFD5491"/>
    <w:rsid w:val="1FFF49B3"/>
    <w:rsid w:val="20085EE1"/>
    <w:rsid w:val="200A49DA"/>
    <w:rsid w:val="2010615E"/>
    <w:rsid w:val="20174E0C"/>
    <w:rsid w:val="202E73DC"/>
    <w:rsid w:val="20350D4E"/>
    <w:rsid w:val="205B3A40"/>
    <w:rsid w:val="207C19DD"/>
    <w:rsid w:val="209A4709"/>
    <w:rsid w:val="20A32AD4"/>
    <w:rsid w:val="20A83190"/>
    <w:rsid w:val="20BA18B4"/>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4637B"/>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B24DF9"/>
    <w:rsid w:val="26CA2142"/>
    <w:rsid w:val="26CC5821"/>
    <w:rsid w:val="26D9686E"/>
    <w:rsid w:val="26E16978"/>
    <w:rsid w:val="26E33046"/>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36630F"/>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A6FF2"/>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7E5598"/>
    <w:rsid w:val="309666B7"/>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BC5D42"/>
    <w:rsid w:val="38C05153"/>
    <w:rsid w:val="38C64F92"/>
    <w:rsid w:val="38E005FB"/>
    <w:rsid w:val="38F809A3"/>
    <w:rsid w:val="3913122F"/>
    <w:rsid w:val="39151E6D"/>
    <w:rsid w:val="39266477"/>
    <w:rsid w:val="392E59B6"/>
    <w:rsid w:val="392F4087"/>
    <w:rsid w:val="39316051"/>
    <w:rsid w:val="39330A7E"/>
    <w:rsid w:val="39497A4F"/>
    <w:rsid w:val="3952271F"/>
    <w:rsid w:val="395A1104"/>
    <w:rsid w:val="39655B7A"/>
    <w:rsid w:val="396D35AB"/>
    <w:rsid w:val="39786167"/>
    <w:rsid w:val="397D063A"/>
    <w:rsid w:val="398F73DC"/>
    <w:rsid w:val="399A59A4"/>
    <w:rsid w:val="399C65C7"/>
    <w:rsid w:val="39B55D2A"/>
    <w:rsid w:val="39C01BBA"/>
    <w:rsid w:val="39C731AB"/>
    <w:rsid w:val="39FE2850"/>
    <w:rsid w:val="3A085BAA"/>
    <w:rsid w:val="3A185D33"/>
    <w:rsid w:val="3A2C2104"/>
    <w:rsid w:val="3A661D2A"/>
    <w:rsid w:val="3A967177"/>
    <w:rsid w:val="3A9D43B8"/>
    <w:rsid w:val="3AB3450A"/>
    <w:rsid w:val="3AB73885"/>
    <w:rsid w:val="3AC204AE"/>
    <w:rsid w:val="3AD155B7"/>
    <w:rsid w:val="3AD41A3C"/>
    <w:rsid w:val="3AD66AD0"/>
    <w:rsid w:val="3AF07408"/>
    <w:rsid w:val="3AF65008"/>
    <w:rsid w:val="3AFA4DDD"/>
    <w:rsid w:val="3B133C60"/>
    <w:rsid w:val="3B2D1CE0"/>
    <w:rsid w:val="3B2E1991"/>
    <w:rsid w:val="3B41700C"/>
    <w:rsid w:val="3B4336D5"/>
    <w:rsid w:val="3B5A188F"/>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671"/>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17179A"/>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A479D"/>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DD499D"/>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C011E"/>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1F1C"/>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990A97"/>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6A0F2E"/>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E3220"/>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118B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741BF2"/>
    <w:rsid w:val="60A14466"/>
    <w:rsid w:val="60B50C23"/>
    <w:rsid w:val="60CC64DC"/>
    <w:rsid w:val="6107582C"/>
    <w:rsid w:val="612F392E"/>
    <w:rsid w:val="613D0256"/>
    <w:rsid w:val="614C7A15"/>
    <w:rsid w:val="61766F06"/>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17C66"/>
    <w:rsid w:val="68E44CD3"/>
    <w:rsid w:val="68E72104"/>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A96707"/>
    <w:rsid w:val="77C853D2"/>
    <w:rsid w:val="77CB6284"/>
    <w:rsid w:val="77D54C59"/>
    <w:rsid w:val="77D9063B"/>
    <w:rsid w:val="78383F96"/>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83829"/>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14724</Words>
  <Characters>15774</Characters>
  <Lines>166</Lines>
  <Paragraphs>46</Paragraphs>
  <TotalTime>8</TotalTime>
  <ScaleCrop>false</ScaleCrop>
  <LinksUpToDate>false</LinksUpToDate>
  <CharactersWithSpaces>16263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2023-05-15T08:32:30Z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