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b/>
          <w:bCs/>
          <w:color w:val="FF0000"/>
          <w:sz w:val="44"/>
          <w:szCs w:val="44"/>
          <w:lang w:val="en-US" w:eastAsia="zh-CN"/>
        </w:rPr>
      </w:pP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color w:val="auto"/>
          <w:sz w:val="44"/>
          <w:szCs w:val="44"/>
          <w:lang w:val="en-US" w:eastAsia="zh-CN"/>
        </w:rPr>
        <w:t>12.1重型清障拖车</w:t>
      </w:r>
      <w:r>
        <w:rPr>
          <w:rFonts w:hint="eastAsia" w:ascii="方正粗黑宋简体" w:hAnsi="方正粗黑宋简体" w:eastAsia="方正粗黑宋简体" w:cs="宋体"/>
          <w:b/>
          <w:bCs/>
          <w:color w:val="auto"/>
          <w:sz w:val="44"/>
          <w:szCs w:val="44"/>
        </w:rPr>
        <w:t>采购</w:t>
      </w:r>
      <w:r>
        <w:rPr>
          <w:rFonts w:hint="eastAsia" w:ascii="方正粗黑宋简体" w:hAnsi="方正粗黑宋简体" w:eastAsia="方正粗黑宋简体" w:cs="宋体"/>
          <w:b/>
          <w:bCs/>
          <w:color w:val="auto"/>
          <w:sz w:val="44"/>
          <w:szCs w:val="44"/>
          <w:lang w:val="en-US" w:eastAsia="zh-CN"/>
        </w:rPr>
        <w:t>(三次)</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2022</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u w:val="single"/>
          <w:lang w:val="en-US" w:eastAsia="zh-CN"/>
        </w:rPr>
        <w:t xml:space="preserve"> 12</w:t>
      </w:r>
      <w:r>
        <w:rPr>
          <w:rFonts w:hint="eastAsia" w:ascii="Times New Roman" w:hAnsi="Times New Roman" w:eastAsia="黑体" w:cs="Times New Roman"/>
          <w:color w:val="auto"/>
          <w:sz w:val="32"/>
          <w:szCs w:val="32"/>
          <w:u w:val="single"/>
        </w:rPr>
        <w:t xml:space="preserve">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 xml:space="preserve"> 1 </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6496_WPSOffice_Level2"/>
      <w:bookmarkStart w:id="4" w:name="_Toc10395_WPSOffice_Level2"/>
      <w:bookmarkStart w:id="5" w:name="_Toc24354_WPSOffice_Level2"/>
      <w:bookmarkStart w:id="6" w:name="_Toc12765"/>
      <w:bookmarkStart w:id="7" w:name="_Toc525632585"/>
      <w:bookmarkStart w:id="8" w:name="_Toc13871"/>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cs="宋体" w:eastAsiaTheme="minorEastAsia"/>
          <w:b/>
          <w:bCs/>
          <w:color w:val="FF0000"/>
          <w:sz w:val="44"/>
          <w:szCs w:val="44"/>
          <w:lang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eastAsia" w:ascii="宋体" w:hAnsi="宋体" w:eastAsia="宋体" w:cs="宋体"/>
          <w:color w:val="auto"/>
          <w:szCs w:val="21"/>
          <w:u w:val="single"/>
        </w:rPr>
        <w:t xml:space="preserve"> </w:t>
      </w:r>
      <w:r>
        <w:rPr>
          <w:rFonts w:hint="eastAsia" w:asciiTheme="minorEastAsia" w:hAnsiTheme="minorEastAsia" w:eastAsiaTheme="minorEastAsia" w:cstheme="minorEastAsia"/>
          <w:b w:val="0"/>
          <w:bCs w:val="0"/>
          <w:sz w:val="21"/>
          <w:szCs w:val="21"/>
          <w:u w:val="single"/>
        </w:rPr>
        <w:t>2022年度安徽交运集团汽车销售有限公司</w:t>
      </w:r>
      <w:r>
        <w:rPr>
          <w:rFonts w:hint="eastAsia" w:asciiTheme="minorEastAsia" w:hAnsiTheme="minorEastAsia" w:eastAsiaTheme="minorEastAsia" w:cstheme="minorEastAsia"/>
          <w:b w:val="0"/>
          <w:bCs w:val="0"/>
          <w:color w:val="auto"/>
          <w:sz w:val="21"/>
          <w:szCs w:val="21"/>
          <w:u w:val="single"/>
          <w:lang w:val="en-US" w:eastAsia="zh-CN"/>
        </w:rPr>
        <w:t>1</w:t>
      </w:r>
      <w:r>
        <w:rPr>
          <w:rFonts w:hint="eastAsia" w:asciiTheme="minorEastAsia" w:hAnsiTheme="minorEastAsia" w:cstheme="minorEastAsia"/>
          <w:b w:val="0"/>
          <w:bCs w:val="0"/>
          <w:color w:val="auto"/>
          <w:sz w:val="21"/>
          <w:szCs w:val="21"/>
          <w:u w:val="single"/>
          <w:lang w:val="en-US" w:eastAsia="zh-CN"/>
        </w:rPr>
        <w:t>2.1</w:t>
      </w:r>
      <w:r>
        <w:rPr>
          <w:rFonts w:hint="eastAsia" w:asciiTheme="minorEastAsia" w:hAnsiTheme="minorEastAsia" w:eastAsiaTheme="minorEastAsia" w:cstheme="minorEastAsia"/>
          <w:b w:val="0"/>
          <w:bCs w:val="0"/>
          <w:color w:val="auto"/>
          <w:sz w:val="21"/>
          <w:szCs w:val="21"/>
          <w:u w:val="single"/>
          <w:lang w:val="en-US" w:eastAsia="zh-CN"/>
        </w:rPr>
        <w:t>重型清障拖车</w:t>
      </w:r>
      <w:r>
        <w:rPr>
          <w:rFonts w:hint="eastAsia" w:asciiTheme="minorEastAsia" w:hAnsiTheme="minorEastAsia" w:eastAsiaTheme="minorEastAsia" w:cstheme="minorEastAsia"/>
          <w:b w:val="0"/>
          <w:bCs w:val="0"/>
          <w:color w:val="auto"/>
          <w:sz w:val="21"/>
          <w:szCs w:val="21"/>
          <w:u w:val="single"/>
        </w:rPr>
        <w:t>采购</w:t>
      </w:r>
      <w:r>
        <w:rPr>
          <w:rFonts w:hint="eastAsia" w:asciiTheme="minorEastAsia" w:hAnsiTheme="minorEastAsia" w:cstheme="minorEastAsia"/>
          <w:b w:val="0"/>
          <w:bCs w:val="0"/>
          <w:color w:val="auto"/>
          <w:sz w:val="21"/>
          <w:szCs w:val="21"/>
          <w:u w:val="single"/>
          <w:lang w:eastAsia="zh-CN"/>
        </w:rPr>
        <w:t>（三次）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lang w:val="en-US" w:eastAsia="zh-CN"/>
        </w:rPr>
        <w:t xml:space="preserve">  </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采购</w:t>
      </w:r>
      <w:r>
        <w:rPr>
          <w:rFonts w:hint="eastAsia" w:ascii="Times New Roman" w:hAnsi="Times New Roman" w:cs="Times New Roman"/>
          <w:szCs w:val="22"/>
          <w:u w:val="single"/>
          <w:lang w:eastAsia="zh-CN"/>
        </w:rPr>
        <w:t>重型清障拖车</w:t>
      </w:r>
      <w:r>
        <w:rPr>
          <w:rFonts w:hint="eastAsia" w:ascii="Times New Roman" w:hAnsi="Times New Roman" w:cs="Times New Roman"/>
          <w:szCs w:val="22"/>
          <w:u w:val="single"/>
        </w:rPr>
        <w:t>1台，进一步提升辖段清障救援能力</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525632586"/>
      <w:bookmarkStart w:id="11" w:name="_Toc23266_WPSOffice_Level2"/>
      <w:bookmarkStart w:id="12" w:name="_Toc8128_WPSOffice_Level2"/>
      <w:bookmarkStart w:id="13" w:name="_Toc10274"/>
      <w:bookmarkStart w:id="14" w:name="_Toc18367_WPSOffice_Level2"/>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cs="Times New Roman"/>
          <w:szCs w:val="22"/>
          <w:u w:val="single"/>
          <w:lang w:eastAsia="zh-CN"/>
        </w:rPr>
        <w:t>重型清障拖车</w:t>
      </w:r>
      <w:r>
        <w:rPr>
          <w:rFonts w:ascii="Times New Roman" w:hAnsi="Times New Roman" w:cs="Times New Roman"/>
          <w:color w:val="auto"/>
          <w:szCs w:val="22"/>
          <w:u w:val="single"/>
        </w:rPr>
        <w:t>采购</w:t>
      </w:r>
      <w:r>
        <w:rPr>
          <w:rFonts w:hint="eastAsia" w:ascii="Times New Roman" w:hAnsi="Times New Roman" w:cs="Times New Roman"/>
          <w:szCs w:val="22"/>
          <w:u w:val="single"/>
        </w:rPr>
        <w:t>，适用于高速公路故障车辆、事故车辆的清障救援</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98</w:t>
      </w:r>
      <w:r>
        <w:rPr>
          <w:rFonts w:hint="eastAsia" w:ascii="Times New Roman" w:hAnsi="Times New Roman" w:cs="Times New Roman"/>
          <w:szCs w:val="22"/>
          <w:u w:val="single"/>
        </w:rPr>
        <w:t>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20</w:t>
      </w:r>
      <w:r>
        <w:rPr>
          <w:rFonts w:hint="eastAsia" w:cs="宋体"/>
          <w:szCs w:val="21"/>
          <w:u w:val="single"/>
        </w:rPr>
        <w:t>个</w:t>
      </w:r>
      <w:r>
        <w:rPr>
          <w:rFonts w:hint="eastAsia" w:cs="宋体"/>
          <w:szCs w:val="21"/>
          <w:u w:val="single"/>
          <w:lang w:eastAsia="zh-CN"/>
        </w:rPr>
        <w:t>日历日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3714"/>
      <w:bookmarkStart w:id="20" w:name="_Toc6388"/>
      <w:bookmarkStart w:id="21" w:name="_Toc1622_WPSOffice_Level2"/>
      <w:bookmarkStart w:id="22" w:name="_Toc22379_WPSOffice_Level2"/>
      <w:bookmarkStart w:id="23" w:name="_Toc525632587"/>
      <w:bookmarkStart w:id="24" w:name="_Toc29516_WPSOffice_Level2"/>
      <w:bookmarkStart w:id="25" w:name="_Toc31673_WPSOffice_Level2"/>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主车、专业工具、运输、</w:t>
      </w:r>
      <w:r>
        <w:rPr>
          <w:rFonts w:hint="eastAsia"/>
          <w:sz w:val="24"/>
          <w:highlight w:val="green"/>
        </w:rPr>
        <w:t>车辆购置税，销售差价（签订的厂家合同价为中标价--销售差价）检测、排污、照相、上牌等所有</w:t>
      </w:r>
      <w:r>
        <w:rPr>
          <w:rFonts w:hint="eastAsia"/>
          <w:sz w:val="24"/>
          <w:highlight w:val="green"/>
          <w:lang w:eastAsia="zh-CN"/>
        </w:rPr>
        <w:t>相关</w:t>
      </w:r>
      <w:r>
        <w:rPr>
          <w:rFonts w:hint="eastAsia"/>
          <w:sz w:val="24"/>
          <w:highlight w:val="green"/>
        </w:rPr>
        <w:t>费用，商业保险（含交强险、车损险（≥车价）、第三者责任险(</w:t>
      </w:r>
      <w:r>
        <w:rPr>
          <w:rFonts w:hint="eastAsia"/>
          <w:sz w:val="24"/>
          <w:highlight w:val="green"/>
          <w:lang w:val="en-US" w:eastAsia="zh-CN"/>
        </w:rPr>
        <w:t>300</w:t>
      </w:r>
      <w:r>
        <w:rPr>
          <w:rFonts w:hint="eastAsia"/>
          <w:sz w:val="24"/>
          <w:highlight w:val="green"/>
        </w:rPr>
        <w:t>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12</w:t>
      </w:r>
      <w:r>
        <w:rPr>
          <w:rFonts w:ascii="Times New Roman" w:hAnsi="Times New Roman" w:cs="Times New Roman"/>
          <w:szCs w:val="22"/>
          <w:highlight w:val="green"/>
        </w:rPr>
        <w:t>月</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w:t>
      </w:r>
      <w:r>
        <w:rPr>
          <w:rFonts w:hint="eastAsia" w:ascii="Times New Roman" w:hAnsi="Times New Roman" w:cs="Times New Roman"/>
          <w:szCs w:val="22"/>
          <w:highlight w:val="green"/>
          <w:lang w:eastAsia="zh-CN"/>
        </w:rPr>
        <w:t>全国</w:t>
      </w:r>
      <w:r>
        <w:rPr>
          <w:rFonts w:hint="eastAsia" w:ascii="Times New Roman" w:hAnsi="Times New Roman" w:cs="Times New Roman"/>
          <w:color w:val="auto"/>
          <w:szCs w:val="22"/>
          <w:highlight w:val="green"/>
          <w:lang w:eastAsia="zh-CN"/>
        </w:rPr>
        <w:t>高速系统</w:t>
      </w:r>
      <w:r>
        <w:rPr>
          <w:rFonts w:ascii="Times New Roman" w:hAnsi="Times New Roman" w:cs="Times New Roman"/>
          <w:color w:val="auto"/>
          <w:szCs w:val="22"/>
          <w:highlight w:val="green"/>
        </w:rPr>
        <w:t>有4</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109_WPSOffice_Level2"/>
      <w:bookmarkStart w:id="27" w:name="_Toc4751"/>
      <w:bookmarkStart w:id="28" w:name="_Toc29452_WPSOffice_Level2"/>
      <w:bookmarkStart w:id="29" w:name="_Toc25666_WPSOffice_Level2"/>
      <w:bookmarkStart w:id="30" w:name="_Toc525632588"/>
      <w:bookmarkStart w:id="31" w:name="_Toc1994"/>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12</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8</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lang w:val="en-US" w:eastAsia="zh-CN"/>
        </w:rPr>
        <w:t>10</w:t>
      </w:r>
      <w:r>
        <w:rPr>
          <w:rFonts w:ascii="Times New Roman" w:hAnsi="Times New Roman" w:cs="Times New Roman"/>
          <w:color w:val="auto"/>
          <w:szCs w:val="22"/>
        </w:rPr>
        <w:t>时</w:t>
      </w:r>
      <w:r>
        <w:rPr>
          <w:rFonts w:hint="eastAsia" w:ascii="Times New Roman" w:hAnsi="Times New Roman" w:cs="Times New Roman"/>
          <w:color w:val="auto"/>
          <w:szCs w:val="22"/>
          <w:u w:val="single"/>
          <w:lang w:val="en-US" w:eastAsia="zh-CN"/>
        </w:rPr>
        <w:t>0</w:t>
      </w:r>
      <w:r>
        <w:rPr>
          <w:rFonts w:hint="eastAsia" w:ascii="Times New Roman" w:hAnsi="Times New Roman" w:cs="Times New Roman"/>
          <w:color w:val="auto"/>
          <w:szCs w:val="22"/>
          <w:u w:val="single"/>
        </w:rPr>
        <w:t>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rPr>
          <w:rFonts w:ascii="Times New Roman" w:hAnsi="Times New Roman" w:cs="Times New Roman" w:eastAsiaTheme="minorEastAsia"/>
          <w:color w:val="auto"/>
          <w:kern w:val="2"/>
          <w:sz w:val="21"/>
          <w:szCs w:val="22"/>
          <w:highlight w:val="green"/>
          <w:lang w:val="en-US" w:eastAsia="zh-CN" w:bidi="ar-SA"/>
        </w:rPr>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w:t>
      </w:r>
      <w:r>
        <w:rPr>
          <w:rFonts w:hint="eastAsia" w:ascii="Times New Roman" w:hAnsi="Times New Roman" w:cs="Times New Roman"/>
          <w:color w:val="auto"/>
          <w:kern w:val="2"/>
          <w:sz w:val="21"/>
          <w:szCs w:val="22"/>
          <w:highlight w:val="green"/>
          <w:lang w:val="en-US" w:eastAsia="zh-CN" w:bidi="ar-SA"/>
        </w:rPr>
        <w:t>查看</w:t>
      </w:r>
      <w:bookmarkStart w:id="169" w:name="_GoBack"/>
      <w:bookmarkEnd w:id="169"/>
      <w:r>
        <w:rPr>
          <w:rFonts w:hint="eastAsia" w:ascii="Times New Roman" w:hAnsi="Times New Roman" w:cs="Times New Roman" w:eastAsiaTheme="minorEastAsia"/>
          <w:color w:val="auto"/>
          <w:kern w:val="2"/>
          <w:sz w:val="21"/>
          <w:szCs w:val="22"/>
          <w:highlight w:val="green"/>
          <w:lang w:val="en-US" w:eastAsia="zh-CN" w:bidi="ar-SA"/>
        </w:rPr>
        <w:t>。</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并在2022年</w:t>
      </w:r>
      <w:r>
        <w:rPr>
          <w:rFonts w:hint="eastAsia" w:ascii="Times New Roman" w:hAnsi="Times New Roman"/>
          <w:color w:val="auto"/>
          <w:lang w:val="en-US" w:eastAsia="zh-CN"/>
        </w:rPr>
        <w:t>12</w:t>
      </w:r>
      <w:r>
        <w:rPr>
          <w:rFonts w:hint="eastAsia" w:ascii="Times New Roman" w:hAnsi="Times New Roman"/>
          <w:color w:val="auto"/>
        </w:rPr>
        <w:t>月</w:t>
      </w:r>
      <w:r>
        <w:rPr>
          <w:rFonts w:hint="eastAsia" w:ascii="Times New Roman" w:hAnsi="Times New Roman"/>
          <w:color w:val="auto"/>
          <w:lang w:val="en-US" w:eastAsia="zh-CN"/>
        </w:rPr>
        <w:t>7</w:t>
      </w:r>
      <w:r>
        <w:rPr>
          <w:rFonts w:hint="eastAsia" w:ascii="Times New Roman" w:hAnsi="Times New Roman"/>
          <w:color w:val="auto"/>
        </w:rPr>
        <w:t>日1</w:t>
      </w:r>
      <w:r>
        <w:rPr>
          <w:rFonts w:hint="eastAsia" w:ascii="Times New Roman" w:hAnsi="Times New Roman"/>
          <w:color w:val="auto"/>
          <w:lang w:val="en-US" w:eastAsia="zh-CN"/>
        </w:rPr>
        <w:t>4</w:t>
      </w:r>
      <w:r>
        <w:rPr>
          <w:rFonts w:hint="eastAsia" w:ascii="Times New Roman" w:hAnsi="Times New Roman"/>
          <w:color w:val="auto"/>
        </w:rPr>
        <w:t>：00时前到账，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14943_WPSOffice_Level2"/>
      <w:bookmarkStart w:id="39" w:name="_Toc321_WPSOffice_Level2"/>
      <w:bookmarkStart w:id="40" w:name="_Toc28571_WPSOffice_Level2"/>
      <w:bookmarkStart w:id="41" w:name="_Toc26829"/>
      <w:bookmarkStart w:id="42" w:name="_Toc20572_WPSOffice_Level2"/>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联系人：</w:t>
      </w:r>
      <w:r>
        <w:rPr>
          <w:rFonts w:hint="eastAsia" w:ascii="Times New Roman" w:hAnsi="Times New Roman" w:cs="Times New Roman"/>
          <w:szCs w:val="22"/>
          <w:u w:val="single"/>
        </w:rPr>
        <w:t>张经理</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12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1 </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hint="eastAsia" w:ascii="宋体" w:hAnsi="宋体" w:eastAsia="宋体" w:cs="宋体"/>
          <w:szCs w:val="21"/>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spacing w:line="440" w:lineRule="exact"/>
        <w:ind w:firstLine="420"/>
        <w:rPr>
          <w:rFonts w:hint="eastAsia" w:ascii="宋体" w:hAnsi="宋体" w:eastAsia="宋体" w:cs="宋体"/>
          <w:szCs w:val="21"/>
        </w:rPr>
      </w:pPr>
      <w:r>
        <w:rPr>
          <w:rFonts w:hint="eastAsia" w:ascii="Times New Roman" w:hAnsi="Times New Roman" w:cs="Times New Roman"/>
          <w:lang w:val="en-US" w:eastAsia="zh-CN"/>
        </w:rPr>
        <w:t>3.2.6</w:t>
      </w:r>
      <w:r>
        <w:rPr>
          <w:rFonts w:hint="eastAsia" w:ascii="Times New Roman" w:hAnsi="Times New Roman" w:cs="Times New Roman"/>
        </w:rPr>
        <w:t>响应</w:t>
      </w:r>
      <w:r>
        <w:rPr>
          <w:rFonts w:hint="eastAsia" w:ascii="宋体" w:hAnsi="宋体" w:eastAsia="宋体" w:cs="宋体"/>
          <w:szCs w:val="21"/>
        </w:rPr>
        <w:t>文件报价出现前后不一致的，按照下列规定修正：</w:t>
      </w:r>
    </w:p>
    <w:p>
      <w:pPr>
        <w:spacing w:line="440" w:lineRule="exact"/>
        <w:ind w:firstLine="420"/>
        <w:rPr>
          <w:rFonts w:hint="eastAsia" w:ascii="宋体" w:hAnsi="宋体" w:eastAsia="宋体" w:cs="宋体"/>
          <w:szCs w:val="21"/>
        </w:rPr>
      </w:pPr>
      <w:r>
        <w:rPr>
          <w:rFonts w:hint="eastAsia" w:ascii="宋体" w:hAnsi="宋体" w:eastAsia="宋体" w:cs="宋体"/>
          <w:szCs w:val="21"/>
        </w:rPr>
        <w:t>（1）大写金额和小写金额不一致的，以大写金额为准；</w:t>
      </w:r>
    </w:p>
    <w:p>
      <w:pPr>
        <w:spacing w:line="440" w:lineRule="exact"/>
        <w:ind w:firstLine="420"/>
        <w:rPr>
          <w:rFonts w:hint="eastAsia" w:ascii="宋体" w:hAnsi="宋体" w:eastAsia="宋体" w:cs="宋体"/>
          <w:szCs w:val="21"/>
        </w:rPr>
      </w:pPr>
      <w:r>
        <w:rPr>
          <w:rFonts w:hint="eastAsia" w:ascii="宋体" w:hAnsi="宋体" w:eastAsia="宋体" w:cs="宋体"/>
          <w:szCs w:val="21"/>
        </w:rPr>
        <w:t>（2）单价金额小数点或者百分比有明显错位的，以总价为准，并修改单价；</w:t>
      </w:r>
    </w:p>
    <w:p>
      <w:pPr>
        <w:spacing w:line="440" w:lineRule="exact"/>
        <w:ind w:firstLine="42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40" w:lineRule="exact"/>
        <w:ind w:firstLine="42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w:t>
      </w:r>
      <w:r>
        <w:rPr>
          <w:rFonts w:hint="eastAsia" w:ascii="宋体" w:hAnsi="宋体" w:eastAsia="宋体" w:cs="宋体"/>
          <w:szCs w:val="21"/>
          <w:lang w:eastAsia="zh-CN"/>
        </w:rPr>
        <w:t>经</w:t>
      </w:r>
      <w:r>
        <w:rPr>
          <w:rFonts w:hint="eastAsia" w:ascii="宋体" w:hAnsi="宋体" w:eastAsia="宋体" w:cs="宋体"/>
          <w:szCs w:val="21"/>
        </w:rPr>
        <w:t>供应商确认后产生约束力，供应商不确认的，其询价将被认定为询价无效。</w:t>
      </w:r>
    </w:p>
    <w:p>
      <w:pPr>
        <w:spacing w:line="440" w:lineRule="exact"/>
        <w:ind w:firstLine="420"/>
        <w:rPr>
          <w:rFonts w:hint="eastAsia" w:ascii="宋体" w:hAnsi="宋体" w:eastAsia="宋体" w:cs="宋体"/>
          <w:szCs w:val="21"/>
        </w:rPr>
      </w:pPr>
      <w:r>
        <w:rPr>
          <w:rFonts w:hint="eastAsia" w:ascii="宋体" w:hAnsi="宋体" w:eastAsia="宋体" w:cs="宋体"/>
          <w:szCs w:val="21"/>
        </w:rPr>
        <w:t>对不同文字文本询价文件的解释发生异议的，以中文文本为准。</w:t>
      </w:r>
    </w:p>
    <w:p>
      <w:pPr>
        <w:pStyle w:val="2"/>
      </w:pP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hint="eastAsia" w:ascii="Times New Roman" w:hAnsi="Times New Roman" w:cs="Times New Roman"/>
          <w:lang w:val="en-US" w:eastAsia="zh-CN"/>
        </w:rPr>
        <w:t>7</w:t>
      </w:r>
      <w:r>
        <w:rPr>
          <w:rFonts w:ascii="Times New Roman" w:hAnsi="Times New Roman" w:cs="Times New Roman"/>
        </w:rPr>
        <w:t>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tbl>
      <w:tblPr>
        <w:tblStyle w:val="13"/>
        <w:tblpPr w:leftFromText="180" w:rightFromText="180" w:vertAnchor="text" w:horzAnchor="page" w:tblpXSpec="center" w:tblpY="704"/>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both"/>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976"/>
        <w:gridCol w:w="699"/>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976"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699"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976"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699"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主车品牌</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lang w:val="en-US" w:eastAsia="zh-CN"/>
              </w:rPr>
              <w:t>制造商</w:t>
            </w:r>
            <w:r>
              <w:rPr>
                <w:rFonts w:ascii="Times New Roman" w:hAnsi="Times New Roman" w:eastAsia="宋体" w:cs="Times New Roman"/>
                <w:szCs w:val="21"/>
              </w:rPr>
              <w:t>品牌品质。</w:t>
            </w:r>
            <w:r>
              <w:rPr>
                <w:rFonts w:hint="eastAsia" w:ascii="Times New Roman" w:hAnsi="Times New Roman" w:eastAsia="宋体" w:cs="Times New Roman"/>
                <w:szCs w:val="21"/>
              </w:rPr>
              <w:t>投标设备品牌</w:t>
            </w:r>
            <w:r>
              <w:rPr>
                <w:rFonts w:hint="eastAsia" w:ascii="Times New Roman" w:hAnsi="Times New Roman" w:eastAsia="宋体" w:cs="Times New Roman"/>
                <w:szCs w:val="21"/>
                <w:lang w:val="en-US" w:eastAsia="zh-CN"/>
              </w:rPr>
              <w:t>属于</w:t>
            </w:r>
            <w:r>
              <w:rPr>
                <w:rFonts w:hint="eastAsia" w:ascii="Times New Roman" w:hAnsi="Times New Roman" w:eastAsia="宋体" w:cs="Times New Roman"/>
                <w:szCs w:val="21"/>
              </w:rPr>
              <w:t xml:space="preserve">国际品牌得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分；国内知名品牌得 </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分，一般品牌得</w:t>
            </w:r>
            <w:r>
              <w:rPr>
                <w:rFonts w:hint="eastAsia" w:ascii="Times New Roman" w:hAnsi="Times New Roman" w:eastAsia="宋体" w:cs="Times New Roman"/>
                <w:szCs w:val="21"/>
                <w:lang w:val="en-US" w:eastAsia="zh-CN"/>
              </w:rPr>
              <w:t>0-2</w:t>
            </w:r>
            <w:r>
              <w:rPr>
                <w:rFonts w:hint="eastAsia" w:ascii="Times New Roman" w:hAnsi="Times New Roman" w:eastAsia="宋体" w:cs="Times New Roman"/>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11</w:t>
            </w:r>
            <w:r>
              <w:rPr>
                <w:rFonts w:hint="eastAsia"/>
              </w:rPr>
              <w:t>分；在此基础上：</w:t>
            </w:r>
          </w:p>
          <w:p>
            <w:pPr>
              <w:kinsoku w:val="0"/>
              <w:autoSpaceDE w:val="0"/>
              <w:autoSpaceDN w:val="0"/>
              <w:adjustRightInd w:val="0"/>
              <w:spacing w:before="156" w:beforeLines="50" w:line="332" w:lineRule="exact"/>
              <w:rPr>
                <w:rFonts w:ascii="Times New Roman" w:hAnsi="Times New Roman" w:cs="Times New Roman"/>
                <w:szCs w:val="21"/>
              </w:rPr>
            </w:pPr>
            <w:r>
              <w:rPr>
                <w:rFonts w:hint="eastAsia"/>
              </w:rPr>
              <w:t>主要技术参数优于询价文件要求的，每有一项加</w:t>
            </w:r>
            <w:r>
              <w:rPr>
                <w:rFonts w:hint="eastAsia"/>
                <w:lang w:val="en-US" w:eastAsia="zh-CN"/>
              </w:rPr>
              <w:t>1</w:t>
            </w:r>
            <w:r>
              <w:rPr>
                <w:rFonts w:hint="eastAsia"/>
              </w:rPr>
              <w:t>分，本项最多加</w:t>
            </w:r>
            <w:r>
              <w:rPr>
                <w:rFonts w:hint="eastAsia"/>
                <w:lang w:val="en-US" w:eastAsia="zh-CN"/>
              </w:rPr>
              <w:t>9</w:t>
            </w:r>
            <w:r>
              <w:rPr>
                <w:rFonts w:hint="eastAsia"/>
              </w:rPr>
              <w:t>分。非主要技术参数低于询价文件要求的，每项扣2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spacing w:before="156" w:beforeLines="50" w:line="0" w:lineRule="atLeast"/>
              <w:rPr>
                <w:rFonts w:ascii="宋体" w:hAnsi="宋体"/>
                <w:color w:val="auto"/>
                <w:szCs w:val="21"/>
              </w:rPr>
            </w:pPr>
            <w:r>
              <w:rPr>
                <w:rFonts w:hint="eastAsia" w:ascii="宋体" w:hAnsi="宋体"/>
                <w:color w:val="auto"/>
                <w:szCs w:val="21"/>
              </w:rPr>
              <w:t>投标人提供的业绩满足询文件资格要求的，得基本分</w:t>
            </w:r>
            <w:r>
              <w:rPr>
                <w:rFonts w:hint="eastAsia" w:ascii="宋体" w:hAnsi="宋体"/>
                <w:color w:val="auto"/>
                <w:szCs w:val="21"/>
                <w:lang w:val="en-US" w:eastAsia="zh-CN"/>
              </w:rPr>
              <w:t>3</w:t>
            </w:r>
            <w:r>
              <w:rPr>
                <w:rFonts w:ascii="宋体" w:hAnsi="宋体"/>
                <w:color w:val="auto"/>
                <w:szCs w:val="21"/>
              </w:rPr>
              <w:t>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r>
              <w:rPr>
                <w:rFonts w:ascii="宋体" w:hAnsi="宋体"/>
                <w:szCs w:val="21"/>
              </w:rPr>
              <w:t>投标人或所投设备制造商</w:t>
            </w:r>
            <w:r>
              <w:rPr>
                <w:rFonts w:hint="eastAsia" w:ascii="宋体" w:hAnsi="宋体"/>
                <w:szCs w:val="21"/>
              </w:rPr>
              <w:t>提供的</w:t>
            </w:r>
            <w:r>
              <w:rPr>
                <w:rFonts w:hint="eastAsia" w:ascii="宋体" w:hAnsi="宋体" w:cs="宋体"/>
              </w:rPr>
              <w:t>（</w:t>
            </w:r>
            <w:r>
              <w:rPr>
                <w:rFonts w:ascii="宋体" w:hAnsi="宋体" w:cs="宋体"/>
              </w:rPr>
              <w:t>201</w:t>
            </w:r>
            <w:r>
              <w:rPr>
                <w:rFonts w:hint="eastAsia" w:ascii="宋体" w:hAnsi="宋体" w:cs="宋体"/>
              </w:rPr>
              <w:t>9</w:t>
            </w:r>
            <w:r>
              <w:rPr>
                <w:rFonts w:ascii="宋体" w:hAnsi="宋体" w:cs="宋体"/>
              </w:rPr>
              <w:t>年</w:t>
            </w:r>
            <w:r>
              <w:rPr>
                <w:rFonts w:hint="eastAsia" w:ascii="宋体" w:hAnsi="宋体" w:cs="宋体"/>
                <w:lang w:val="en-US" w:eastAsia="zh-CN"/>
              </w:rPr>
              <w:t>12</w:t>
            </w:r>
            <w:r>
              <w:rPr>
                <w:rFonts w:ascii="宋体" w:hAnsi="宋体" w:cs="宋体"/>
              </w:rPr>
              <w:t>月</w:t>
            </w:r>
            <w:r>
              <w:rPr>
                <w:rFonts w:hint="eastAsia" w:ascii="宋体" w:hAnsi="宋体" w:cs="宋体"/>
                <w:lang w:val="en-US" w:eastAsia="zh-CN"/>
              </w:rPr>
              <w:t>1</w:t>
            </w:r>
            <w:r>
              <w:rPr>
                <w:rFonts w:ascii="宋体" w:hAnsi="宋体" w:cs="宋体"/>
              </w:rPr>
              <w:t>日至</w:t>
            </w:r>
            <w:r>
              <w:rPr>
                <w:rFonts w:ascii="Times New Roman" w:hAnsi="Times New Roman" w:cs="Times New Roman"/>
                <w:szCs w:val="22"/>
              </w:rPr>
              <w:t>响应文件递交截止日期</w:t>
            </w:r>
            <w:r>
              <w:rPr>
                <w:rFonts w:ascii="宋体" w:hAnsi="宋体" w:cs="宋体"/>
              </w:rPr>
              <w:t>，以合同签订时间为准）</w:t>
            </w:r>
            <w:r>
              <w:rPr>
                <w:rFonts w:hint="eastAsia" w:ascii="宋体" w:hAnsi="宋体" w:cs="宋体"/>
                <w:lang w:eastAsia="zh-CN"/>
              </w:rPr>
              <w:t>全国高速系统内每增加</w:t>
            </w:r>
            <w:r>
              <w:rPr>
                <w:rFonts w:hint="eastAsia" w:ascii="宋体" w:hAnsi="宋体"/>
                <w:color w:val="auto"/>
                <w:szCs w:val="21"/>
                <w:lang w:val="en-US" w:eastAsia="zh-CN"/>
              </w:rPr>
              <w:t>3</w:t>
            </w:r>
            <w:r>
              <w:rPr>
                <w:rFonts w:hint="eastAsia" w:ascii="宋体" w:hAnsi="宋体"/>
                <w:color w:val="auto"/>
                <w:szCs w:val="21"/>
              </w:rPr>
              <w:t>台加</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color w:val="auto"/>
                <w:szCs w:val="21"/>
                <w:lang w:eastAsia="zh-CN"/>
              </w:rPr>
              <w:t>，本项满分</w:t>
            </w:r>
            <w:r>
              <w:rPr>
                <w:rFonts w:hint="eastAsia" w:ascii="宋体" w:hAnsi="宋体"/>
                <w:color w:val="auto"/>
                <w:szCs w:val="21"/>
                <w:lang w:val="en-US" w:eastAsia="zh-CN"/>
              </w:rPr>
              <w:t>5分</w:t>
            </w:r>
            <w:r>
              <w:rPr>
                <w:rFonts w:ascii="宋体" w:hAnsi="宋体"/>
                <w:color w:val="auto"/>
                <w:szCs w:val="21"/>
              </w:rPr>
              <w:t>。</w:t>
            </w:r>
          </w:p>
          <w:p>
            <w:pPr>
              <w:spacing w:before="156" w:beforeLines="50" w:line="320" w:lineRule="exact"/>
              <w:rPr>
                <w:rFonts w:ascii="宋体" w:hAnsi="宋体"/>
                <w:bCs/>
                <w:szCs w:val="21"/>
              </w:rPr>
            </w:pPr>
            <w:r>
              <w:rPr>
                <w:rFonts w:hint="eastAsia" w:ascii="宋体" w:hAnsi="宋体"/>
                <w:bCs/>
                <w:color w:val="auto"/>
                <w:szCs w:val="21"/>
              </w:rPr>
              <w:t>评审依据：投标人提供合同原件（备查</w:t>
            </w:r>
            <w:r>
              <w:rPr>
                <w:rFonts w:hint="eastAsia" w:ascii="宋体" w:hAnsi="宋体"/>
                <w:bCs/>
                <w:szCs w:val="21"/>
              </w:rPr>
              <w:t>），并同时在投标文件中提供复印件，不提供不得分。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numPr>
                <w:ilvl w:val="0"/>
                <w:numId w:val="3"/>
              </w:numPr>
              <w:adjustRightInd w:val="0"/>
              <w:snapToGrid w:val="0"/>
              <w:spacing w:line="276" w:lineRule="auto"/>
              <w:rPr>
                <w:rFonts w:hint="eastAsia"/>
                <w:lang w:val="en-US" w:eastAsia="zh-CN"/>
              </w:rPr>
            </w:pPr>
            <w:r>
              <w:rPr>
                <w:rFonts w:hint="eastAsia"/>
              </w:rPr>
              <w:t>所投标设备的制造企业具备质量、环境、职业健康安全管理体系</w:t>
            </w:r>
            <w:r>
              <w:rPr>
                <w:rFonts w:hint="eastAsia"/>
                <w:lang w:val="en-US" w:eastAsia="zh-CN"/>
              </w:rPr>
              <w:t>的</w:t>
            </w:r>
            <w:r>
              <w:rPr>
                <w:rFonts w:hint="eastAsia"/>
              </w:rPr>
              <w:t>加</w:t>
            </w:r>
            <w:r>
              <w:rPr>
                <w:rFonts w:hint="eastAsia"/>
                <w:lang w:val="en-US" w:eastAsia="zh-CN"/>
              </w:rPr>
              <w:t>1</w:t>
            </w:r>
            <w:r>
              <w:rPr>
                <w:rFonts w:hint="eastAsia"/>
              </w:rPr>
              <w:t>分，本项最高得</w:t>
            </w:r>
            <w:r>
              <w:rPr>
                <w:rFonts w:hint="eastAsia"/>
                <w:lang w:val="en-US" w:eastAsia="zh-CN"/>
              </w:rPr>
              <w:t>1</w:t>
            </w:r>
            <w:r>
              <w:rPr>
                <w:rFonts w:hint="eastAsia"/>
              </w:rPr>
              <w:t>分</w:t>
            </w:r>
            <w:r>
              <w:rPr>
                <w:rFonts w:hint="eastAsia"/>
                <w:lang w:val="en-US" w:eastAsia="zh-CN"/>
              </w:rPr>
              <w:t xml:space="preserve">.  </w:t>
            </w:r>
          </w:p>
          <w:p>
            <w:pPr>
              <w:pStyle w:val="2"/>
              <w:numPr>
                <w:ilvl w:val="0"/>
                <w:numId w:val="3"/>
              </w:numPr>
              <w:rPr>
                <w:rFonts w:hint="eastAsia"/>
                <w:lang w:val="en-US" w:eastAsia="zh-CN"/>
              </w:rPr>
            </w:pP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国家科技进步奖 2分；省级科技进步奖得1分；本项最高得2分。</w:t>
            </w:r>
          </w:p>
          <w:p>
            <w:pPr>
              <w:keepNext w:val="0"/>
              <w:keepLines w:val="0"/>
              <w:widowControl/>
              <w:numPr>
                <w:ilvl w:val="0"/>
                <w:numId w:val="0"/>
              </w:numPr>
              <w:suppressLineNumbers w:val="0"/>
              <w:ind w:leftChars="0"/>
              <w:jc w:val="left"/>
              <w:rPr>
                <w:rFonts w:hint="eastAsia"/>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国家质量奖 2分；省级质量奖得1分；</w:t>
            </w:r>
            <w:r>
              <w:rPr>
                <w:rFonts w:hint="eastAsia" w:ascii="Times New Roman" w:hAnsi="Times New Roman" w:eastAsia="宋体" w:cs="Times New Roman"/>
                <w:szCs w:val="21"/>
              </w:rPr>
              <w:t>本项最高得</w:t>
            </w:r>
            <w:r>
              <w:rPr>
                <w:rFonts w:hint="eastAsia" w:ascii="Times New Roman" w:hAnsi="Times New Roman" w:cs="Times New Roman"/>
                <w:szCs w:val="21"/>
                <w:lang w:val="en-US" w:eastAsia="zh-CN"/>
              </w:rPr>
              <w:t>2</w:t>
            </w:r>
            <w:r>
              <w:rPr>
                <w:rFonts w:hint="eastAsia" w:ascii="Times New Roman" w:hAnsi="Times New Roman" w:eastAsia="宋体" w:cs="Times New Roman"/>
                <w:szCs w:val="21"/>
              </w:rPr>
              <w:t>分</w:t>
            </w:r>
            <w:r>
              <w:rPr>
                <w:rFonts w:hint="eastAsia" w:ascii="Times New Roman" w:hAnsi="Times New Roman" w:eastAsia="宋体" w:cs="Times New Roman"/>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668" w:type="dxa"/>
            <w:vAlign w:val="center"/>
          </w:tcPr>
          <w:p>
            <w:pPr>
              <w:adjustRightInd w:val="0"/>
              <w:snapToGrid w:val="0"/>
              <w:spacing w:line="276"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供货计划</w:t>
            </w:r>
            <w:r>
              <w:rPr>
                <w:rFonts w:ascii="Times New Roman" w:hAnsi="Times New Roman" w:eastAsia="宋体" w:cs="Times New Roman"/>
                <w:szCs w:val="21"/>
              </w:rPr>
              <w:t>等技术支持方案的完备程度等因素加0—</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,最高加3分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976"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699"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w:t>
            </w:r>
            <w:r>
              <w:rPr>
                <w:rFonts w:hint="eastAsia" w:ascii="Times New Roman" w:hAnsi="Times New Roman" w:eastAsia="宋体" w:cs="Times New Roman"/>
                <w:szCs w:val="21"/>
                <w:highlight w:val="green"/>
                <w:lang w:eastAsia="zh-CN"/>
              </w:rPr>
              <w:t>标注参数是否响应</w:t>
            </w:r>
            <w:r>
              <w:rPr>
                <w:rFonts w:hint="eastAsia" w:ascii="Times New Roman" w:hAnsi="Times New Roman" w:eastAsia="宋体" w:cs="Times New Roman"/>
                <w:szCs w:val="21"/>
                <w:highlight w:val="green"/>
              </w:rPr>
              <w:t>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spacing w:line="420" w:lineRule="exac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w:t>
      </w:r>
      <w:r>
        <w:rPr>
          <w:rFonts w:hint="eastAsia" w:ascii="宋体" w:hAnsi="宋体" w:eastAsia="宋体" w:cs="宋体"/>
          <w:b/>
          <w:bCs/>
          <w:color w:val="auto"/>
          <w:sz w:val="28"/>
          <w:highlight w:val="none"/>
          <w:lang w:eastAsia="zh-CN"/>
        </w:rPr>
        <w:t>旋</w:t>
      </w:r>
      <w:r>
        <w:rPr>
          <w:rFonts w:hint="eastAsia" w:ascii="宋体" w:hAnsi="宋体" w:eastAsia="宋体" w:cs="宋体"/>
          <w:b/>
          <w:bCs/>
          <w:color w:val="auto"/>
          <w:sz w:val="28"/>
          <w:highlight w:val="none"/>
          <w:lang w:val="en-US" w:eastAsia="zh-CN"/>
        </w:rPr>
        <w:t>转吊臂清障车</w:t>
      </w:r>
      <w:r>
        <w:rPr>
          <w:rFonts w:hint="eastAsia" w:ascii="宋体" w:hAnsi="宋体" w:eastAsia="宋体" w:cs="宋体"/>
          <w:b/>
          <w:bCs/>
          <w:color w:val="auto"/>
          <w:sz w:val="28"/>
          <w:highlight w:val="none"/>
        </w:rPr>
        <w:t>设备选型、技术指标一览表》</w:t>
      </w:r>
    </w:p>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2579"/>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72"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序号</w:t>
            </w:r>
          </w:p>
        </w:tc>
        <w:tc>
          <w:tcPr>
            <w:tcW w:w="2579"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项目</w:t>
            </w:r>
          </w:p>
        </w:tc>
        <w:tc>
          <w:tcPr>
            <w:tcW w:w="5335"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bCs/>
                <w:color w:val="auto"/>
                <w:kern w:val="0"/>
                <w:sz w:val="21"/>
                <w:szCs w:val="21"/>
                <w:highlight w:val="none"/>
              </w:rPr>
              <w:t>买方技术参数要求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供货范围</w:t>
            </w:r>
          </w:p>
        </w:tc>
        <w:tc>
          <w:tcPr>
            <w:tcW w:w="533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主车、专用工具、运输和保险及验收、相关技术服务、上牌、交相关税费、上保险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r>
              <w:rPr>
                <w:rFonts w:hint="eastAsia" w:ascii="宋体" w:hAnsi="宋体" w:eastAsia="宋体" w:cs="宋体"/>
                <w:color w:val="auto"/>
                <w:sz w:val="21"/>
                <w:szCs w:val="21"/>
                <w:highlight w:val="none"/>
                <w:lang w:val="en-US" w:eastAsia="zh-CN"/>
              </w:rPr>
              <w:t>336</w:t>
            </w:r>
            <w:r>
              <w:rPr>
                <w:rFonts w:hint="eastAsia" w:ascii="宋体" w:hAnsi="宋体" w:eastAsia="宋体" w:cs="宋体"/>
                <w:color w:val="auto"/>
                <w:sz w:val="21"/>
                <w:szCs w:val="21"/>
                <w:highlight w:val="none"/>
              </w:rPr>
              <w:t>，排放标准国</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驱动形式为≥8×4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最高车速</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（KM/h)≥</w:t>
            </w:r>
            <w:r>
              <w:rPr>
                <w:rFonts w:hint="eastAsia" w:ascii="宋体" w:hAnsi="宋体" w:eastAsia="宋体" w:cs="宋体"/>
                <w:color w:val="auto"/>
                <w:sz w:val="21"/>
                <w:szCs w:val="21"/>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*轴距（mm）</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00+45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*轮胎</w:t>
            </w:r>
            <w:r>
              <w:rPr>
                <w:rFonts w:hint="eastAsia" w:ascii="宋体" w:hAnsi="宋体" w:eastAsia="宋体" w:cs="宋体"/>
                <w:color w:val="auto"/>
                <w:sz w:val="21"/>
                <w:szCs w:val="21"/>
                <w:highlight w:val="none"/>
                <w:lang w:val="en-US" w:eastAsia="zh-CN"/>
              </w:rPr>
              <w:t>及备胎</w:t>
            </w:r>
            <w:r>
              <w:rPr>
                <w:rFonts w:hint="eastAsia" w:ascii="宋体" w:hAnsi="宋体" w:eastAsia="宋体" w:cs="宋体"/>
                <w:color w:val="auto"/>
                <w:sz w:val="21"/>
                <w:szCs w:val="21"/>
                <w:highlight w:val="none"/>
              </w:rPr>
              <w:t>规格</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全钢丝子午线12.00R20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外廓尺寸</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长×宽×高（mm）：≥</w:t>
            </w:r>
            <w:r>
              <w:rPr>
                <w:rFonts w:hint="eastAsia" w:ascii="宋体" w:hAnsi="宋体" w:eastAsia="宋体" w:cs="宋体"/>
                <w:color w:val="auto"/>
                <w:sz w:val="21"/>
                <w:szCs w:val="21"/>
                <w:highlight w:val="none"/>
                <w:lang w:val="en-US" w:eastAsia="zh-CN"/>
              </w:rPr>
              <w:t>11000</w:t>
            </w:r>
            <w:r>
              <w:rPr>
                <w:rFonts w:hint="eastAsia" w:ascii="宋体" w:hAnsi="宋体" w:eastAsia="宋体" w:cs="宋体"/>
                <w:color w:val="auto"/>
                <w:sz w:val="21"/>
                <w:szCs w:val="21"/>
                <w:highlight w:val="none"/>
              </w:rPr>
              <w:t>×2500×3400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上装形式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旋转吊臂</w:t>
            </w:r>
            <w:r>
              <w:rPr>
                <w:rFonts w:hint="eastAsia" w:ascii="宋体" w:hAnsi="宋体" w:eastAsia="宋体" w:cs="宋体"/>
                <w:color w:val="auto"/>
                <w:sz w:val="21"/>
                <w:szCs w:val="21"/>
                <w:highlight w:val="none"/>
              </w:rPr>
              <w:t>（上装系统吨位加大）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*最大托牵质量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*最大托举质量</w:t>
            </w:r>
            <w:r>
              <w:rPr>
                <w:rFonts w:hint="eastAsia" w:ascii="宋体" w:hAnsi="宋体" w:eastAsia="宋体" w:cs="宋体"/>
                <w:color w:val="auto"/>
                <w:kern w:val="2"/>
                <w:sz w:val="21"/>
                <w:szCs w:val="21"/>
                <w:highlight w:val="none"/>
              </w:rPr>
              <w:t>（上装/整车）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16000</w:t>
            </w:r>
            <w:r>
              <w:rPr>
                <w:rFonts w:hint="eastAsia" w:ascii="宋体" w:hAnsi="宋体" w:eastAsia="宋体" w:cs="宋体"/>
                <w:color w:val="auto"/>
                <w:sz w:val="21"/>
                <w:szCs w:val="21"/>
                <w:highlight w:val="none"/>
              </w:rPr>
              <w:t>kg</w:t>
            </w:r>
            <w:r>
              <w:rPr>
                <w:rFonts w:hint="eastAsia" w:ascii="宋体" w:hAnsi="宋体" w:eastAsia="宋体" w:cs="宋体"/>
                <w:color w:val="auto"/>
                <w:sz w:val="21"/>
                <w:szCs w:val="21"/>
                <w:highlight w:val="none"/>
                <w:lang w:val="en-US" w:eastAsia="zh-CN"/>
              </w:rPr>
              <w:t>/10450kg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托臂最大有效长度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托臂全伸出最大托举质量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全伸出托叉口离地最大距离</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托臂</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托臂带载</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*最大起重质量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*吊臂节数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吊臂基本长度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油缸</w:t>
            </w:r>
            <w:r>
              <w:rPr>
                <w:rFonts w:hint="eastAsia" w:ascii="宋体" w:hAnsi="宋体" w:eastAsia="宋体" w:cs="宋体"/>
                <w:color w:val="auto"/>
                <w:kern w:val="2"/>
                <w:sz w:val="21"/>
                <w:szCs w:val="21"/>
                <w:highlight w:val="none"/>
              </w:rPr>
              <w:t>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5420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旋转角度</w:t>
            </w:r>
          </w:p>
        </w:tc>
        <w:tc>
          <w:tcPr>
            <w:tcW w:w="5335" w:type="dxa"/>
            <w:noWrap w:val="0"/>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绞盘数量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钢丝绳长度</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钢丝绳直径</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钢丝绳最小线速度（m/min）</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卷扬机额定牵引力</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0×2KN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最大起吊高度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最大作业半径</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支腿机构: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数量（个）</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支腿</w:t>
            </w:r>
            <w:r>
              <w:rPr>
                <w:rFonts w:hint="eastAsia" w:ascii="宋体" w:hAnsi="宋体" w:eastAsia="宋体" w:cs="宋体"/>
                <w:color w:val="auto"/>
                <w:sz w:val="21"/>
                <w:szCs w:val="21"/>
                <w:highlight w:val="none"/>
                <w:lang w:val="en-US" w:eastAsia="zh-CN"/>
              </w:rPr>
              <w:t>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后支腿横向跨距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前、后支腿纵向跨距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5650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3"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p>
        </w:tc>
        <w:tc>
          <w:tcPr>
            <w:tcW w:w="2579" w:type="dxa"/>
            <w:noWrap w:val="0"/>
            <w:vAlign w:val="center"/>
          </w:tcPr>
          <w:p>
            <w:pPr>
              <w:autoSpaceDE w:val="0"/>
              <w:autoSpaceDN w:val="0"/>
              <w:adjustRightInd w:val="0"/>
              <w:ind w:right="-815" w:rightChars="-388" w:firstLine="945" w:firstLineChars="4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3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车身颜色为工程黄色，车身采用整体式、全钢、防锈、抗扭、加固车身；驾驶室内应有收音机等设备，带冷暖空调，座位：≥2；带助力转向装置等。</w:t>
            </w:r>
          </w:p>
          <w:p>
            <w:pPr>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托臂</w:t>
            </w:r>
            <w:r>
              <w:rPr>
                <w:rFonts w:hint="eastAsia" w:ascii="宋体" w:hAnsi="宋体" w:eastAsia="宋体" w:cs="宋体"/>
                <w:color w:val="auto"/>
                <w:sz w:val="21"/>
                <w:szCs w:val="21"/>
                <w:highlight w:val="none"/>
              </w:rPr>
              <w:t>无线控制器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（2）加高托叉座一对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（3）拖叉座一对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（4）拖叉（大小）四对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（5）拖叉（拖弹簧钢板用）一对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（6）链钩总成二条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（7）辅助灯总成一套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（8）辅助制动气管(15m)一套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（9）索具（两端带羊角抓钩）</w:t>
            </w:r>
            <w:r>
              <w:rPr>
                <w:rFonts w:hint="eastAsia" w:ascii="宋体" w:hAnsi="宋体" w:eastAsia="宋体" w:cs="宋体"/>
                <w:color w:val="auto"/>
                <w:sz w:val="21"/>
                <w:szCs w:val="21"/>
                <w:highlight w:val="none"/>
                <w:lang w:val="en-US" w:eastAsia="zh-CN"/>
              </w:rPr>
              <w:t>二件；（10）</w:t>
            </w:r>
            <w:r>
              <w:rPr>
                <w:rFonts w:hint="eastAsia" w:ascii="宋体" w:hAnsi="宋体" w:eastAsia="宋体" w:cs="宋体"/>
                <w:color w:val="auto"/>
                <w:sz w:val="21"/>
                <w:szCs w:val="21"/>
                <w:highlight w:val="none"/>
              </w:rPr>
              <w:t>销轴</w:t>
            </w:r>
            <w:r>
              <w:rPr>
                <w:rFonts w:hint="eastAsia" w:ascii="宋体" w:hAnsi="宋体" w:eastAsia="宋体" w:cs="宋体"/>
                <w:color w:val="auto"/>
                <w:sz w:val="21"/>
                <w:szCs w:val="21"/>
                <w:highlight w:val="none"/>
                <w:lang w:val="en-US" w:eastAsia="zh-CN"/>
              </w:rPr>
              <w:t>四件；（11）1.5m工程黄警灯；（12）200w以上功率（含200w）警报器。</w:t>
            </w:r>
          </w:p>
          <w:p>
            <w:pPr>
              <w:ind w:firstLine="420" w:firstLineChars="200"/>
              <w:jc w:val="left"/>
              <w:rPr>
                <w:rFonts w:hint="eastAsia" w:ascii="Times New Roman" w:hAnsi="Times New Roman" w:eastAsia="宋体" w:cs="Times New Roman"/>
                <w:color w:val="auto"/>
                <w:sz w:val="21"/>
                <w:szCs w:val="22"/>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Times New Roman" w:hAnsi="Times New Roman" w:eastAsia="宋体" w:cs="Times New Roman"/>
                <w:color w:val="auto"/>
                <w:sz w:val="21"/>
                <w:szCs w:val="22"/>
                <w:highlight w:val="none"/>
                <w:lang w:val="en-US" w:eastAsia="zh-CN"/>
              </w:rPr>
              <w:t>车辆上牌工作由供</w:t>
            </w:r>
            <w:r>
              <w:rPr>
                <w:rFonts w:hint="eastAsia" w:ascii="Times New Roman" w:hAnsi="Times New Roman" w:cs="Times New Roman"/>
                <w:color w:val="auto"/>
                <w:sz w:val="21"/>
                <w:szCs w:val="22"/>
                <w:highlight w:val="none"/>
                <w:lang w:val="en-US" w:eastAsia="zh-CN"/>
              </w:rPr>
              <w:t>应</w:t>
            </w:r>
            <w:r>
              <w:rPr>
                <w:rFonts w:hint="eastAsia" w:ascii="Times New Roman" w:hAnsi="Times New Roman" w:eastAsia="宋体" w:cs="Times New Roman"/>
                <w:color w:val="auto"/>
                <w:sz w:val="21"/>
                <w:szCs w:val="22"/>
                <w:highlight w:val="none"/>
                <w:lang w:val="en-US" w:eastAsia="zh-CN"/>
              </w:rPr>
              <w:t>商办理，上牌地点</w:t>
            </w:r>
            <w:r>
              <w:rPr>
                <w:rFonts w:hint="eastAsia" w:ascii="Times New Roman" w:hAnsi="Times New Roman" w:cs="Times New Roman"/>
                <w:color w:val="auto"/>
                <w:sz w:val="21"/>
                <w:szCs w:val="22"/>
                <w:highlight w:val="none"/>
                <w:lang w:val="en-US" w:eastAsia="zh-CN"/>
              </w:rPr>
              <w:t>合肥市</w:t>
            </w:r>
            <w:r>
              <w:rPr>
                <w:rFonts w:hint="eastAsia" w:ascii="Times New Roman" w:hAnsi="Times New Roman" w:eastAsia="宋体" w:cs="Times New Roman"/>
                <w:color w:val="auto"/>
                <w:sz w:val="21"/>
                <w:szCs w:val="2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2"/>
                <w:highlight w:val="none"/>
                <w:lang w:val="en-US" w:eastAsia="zh-CN"/>
              </w:rPr>
              <w:t>4、</w:t>
            </w:r>
            <w:r>
              <w:rPr>
                <w:rFonts w:hint="eastAsia" w:ascii="Times New Roman" w:hAnsi="Times New Roman" w:cs="Times New Roman"/>
                <w:color w:val="auto"/>
                <w:sz w:val="21"/>
                <w:szCs w:val="21"/>
                <w:highlight w:val="none"/>
                <w:lang w:val="en-US" w:eastAsia="zh-CN"/>
              </w:rPr>
              <w:t>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保险（强制险、第三方不少于200万、车损险等）、安装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tc>
      </w:tr>
    </w:tbl>
    <w:p>
      <w:pPr>
        <w:pStyle w:val="2"/>
        <w:rPr>
          <w:rFonts w:ascii="Times New Roman" w:hAnsi="Times New Roman" w:cs="Times New Roman"/>
          <w:szCs w:val="21"/>
        </w:rPr>
      </w:pPr>
    </w:p>
    <w:p>
      <w:pPr>
        <w:pStyle w:val="2"/>
        <w:rPr>
          <w:rFonts w:ascii="Times New Roman" w:hAnsi="Times New Roman" w:cs="Times New Roman"/>
          <w:szCs w:val="21"/>
        </w:rPr>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27869"/>
      <w:bookmarkStart w:id="80" w:name="_Toc3125"/>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w:t>
      </w:r>
      <w:r>
        <w:rPr>
          <w:rFonts w:hint="eastAsia" w:ascii="宋体" w:hAnsi="宋体" w:cs="方正小标宋简体"/>
          <w:bCs/>
          <w:szCs w:val="21"/>
          <w:lang w:eastAsia="zh-CN"/>
        </w:rPr>
        <w:t>家规定</w:t>
      </w:r>
      <w:r>
        <w:rPr>
          <w:rFonts w:hint="eastAsia" w:ascii="宋体" w:hAnsi="宋体" w:cs="方正小标宋简体"/>
          <w:bCs/>
          <w:szCs w:val="21"/>
        </w:rPr>
        <w:t>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w:t>
      </w:r>
      <w:r>
        <w:rPr>
          <w:rFonts w:hint="eastAsia" w:ascii="宋体" w:hAnsi="宋体" w:cs="方正小标宋简体"/>
          <w:bCs/>
          <w:szCs w:val="21"/>
          <w:lang w:eastAsia="zh-CN"/>
        </w:rPr>
        <w:t>今年产品</w:t>
      </w:r>
      <w:r>
        <w:rPr>
          <w:rFonts w:hint="eastAsia" w:ascii="宋体" w:hAnsi="宋体" w:cs="方正小标宋简体"/>
          <w:bCs/>
          <w:szCs w:val="21"/>
        </w:rPr>
        <w:t>。</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2.2在改装中，对底盘的主要结构不得进行伤害性改动，整车的动力性、安全性、经济性、操纵性能及环保性能等主要技术指标在同比条件下不得低于原底盘的相应指标。</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1</w:t>
      </w:r>
      <w:r>
        <w:rPr>
          <w:rFonts w:hint="eastAsia" w:ascii="宋体" w:hAnsi="宋体" w:cs="方正小标宋简体"/>
          <w:bCs/>
          <w:szCs w:val="21"/>
        </w:rPr>
        <w:t>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2</w:t>
      </w:r>
      <w:r>
        <w:rPr>
          <w:rFonts w:hint="eastAsia" w:ascii="宋体" w:hAnsi="宋体" w:cs="方正小标宋简体"/>
          <w:bCs/>
          <w:szCs w:val="21"/>
        </w:rPr>
        <w:t>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3</w:t>
      </w:r>
      <w:r>
        <w:rPr>
          <w:rFonts w:hint="eastAsia" w:ascii="宋体" w:hAnsi="宋体" w:cs="方正小标宋简体"/>
          <w:bCs/>
          <w:szCs w:val="21"/>
        </w:rPr>
        <w:t>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4</w:t>
      </w:r>
      <w:r>
        <w:rPr>
          <w:rFonts w:hint="eastAsia" w:ascii="宋体" w:hAnsi="宋体" w:cs="方正小标宋简体"/>
          <w:bCs/>
          <w:szCs w:val="21"/>
        </w:rPr>
        <w:t>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5</w:t>
      </w:r>
      <w:r>
        <w:rPr>
          <w:rFonts w:hint="eastAsia" w:ascii="宋体" w:hAnsi="宋体" w:cs="方正小标宋简体"/>
          <w:bCs/>
          <w:szCs w:val="21"/>
        </w:rPr>
        <w:t>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6</w:t>
      </w:r>
      <w:r>
        <w:rPr>
          <w:rFonts w:hint="eastAsia" w:ascii="宋体" w:hAnsi="宋体" w:cs="方正小标宋简体"/>
          <w:bCs/>
          <w:szCs w:val="21"/>
        </w:rPr>
        <w:t>提供到货天数：合同签订后</w:t>
      </w:r>
      <w:r>
        <w:rPr>
          <w:rFonts w:hint="eastAsia" w:ascii="宋体" w:hAnsi="宋体" w:cs="方正小标宋简体"/>
          <w:bCs/>
          <w:szCs w:val="21"/>
          <w:lang w:val="en-US" w:eastAsia="zh-CN"/>
        </w:rPr>
        <w:t>20</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cs="宋体"/>
          <w:szCs w:val="21"/>
          <w:u w:val="single"/>
          <w:lang w:val="en-US" w:eastAsia="zh-CN"/>
        </w:rPr>
        <w:t>20</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9210"/>
      <w:bookmarkStart w:id="84" w:name="_Toc2123"/>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10"/>
        <w:numPr>
          <w:ilvl w:val="0"/>
          <w:numId w:val="5"/>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509"/>
        <w:gridCol w:w="896"/>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509" w:type="dxa"/>
            <w:vAlign w:val="center"/>
          </w:tcPr>
          <w:p>
            <w:pPr>
              <w:jc w:val="center"/>
              <w:rPr>
                <w:sz w:val="30"/>
                <w:szCs w:val="30"/>
              </w:rPr>
            </w:pPr>
            <w:r>
              <w:rPr>
                <w:rFonts w:hint="eastAsia"/>
                <w:sz w:val="30"/>
                <w:szCs w:val="30"/>
              </w:rPr>
              <w:t>名称</w:t>
            </w:r>
          </w:p>
        </w:tc>
        <w:tc>
          <w:tcPr>
            <w:tcW w:w="896"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509" w:type="dxa"/>
            <w:vAlign w:val="center"/>
          </w:tcPr>
          <w:p>
            <w:pPr>
              <w:widowControl/>
              <w:jc w:val="center"/>
              <w:textAlignment w:val="center"/>
              <w:rPr>
                <w:rFonts w:ascii="宋体" w:hAnsi="宋体" w:cs="宋体"/>
                <w:color w:val="FF0000"/>
                <w:sz w:val="24"/>
              </w:rPr>
            </w:pPr>
            <w:r>
              <w:rPr>
                <w:rFonts w:hint="eastAsia" w:ascii="宋体" w:hAnsi="宋体" w:eastAsia="宋体" w:cs="宋体"/>
                <w:bCs/>
                <w:kern w:val="2"/>
                <w:sz w:val="24"/>
                <w:szCs w:val="24"/>
                <w:lang w:val="en-US" w:eastAsia="zh-CN" w:bidi="ar-SA"/>
              </w:rPr>
              <w:t>旋转吊臂清障车</w:t>
            </w: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509" w:type="dxa"/>
            <w:vAlign w:val="center"/>
          </w:tcPr>
          <w:p>
            <w:pPr>
              <w:widowControl/>
              <w:jc w:val="center"/>
              <w:textAlignment w:val="center"/>
              <w:rPr>
                <w:rFonts w:ascii="宋体" w:hAnsi="宋体" w:eastAsia="宋体" w:cs="宋体"/>
                <w:sz w:val="24"/>
              </w:rPr>
            </w:pP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年月日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991"/>
        <w:gridCol w:w="1050"/>
        <w:gridCol w:w="1035"/>
        <w:gridCol w:w="1170"/>
        <w:gridCol w:w="1095"/>
        <w:gridCol w:w="10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991" w:type="dxa"/>
            <w:vAlign w:val="center"/>
          </w:tcPr>
          <w:p>
            <w:pPr>
              <w:jc w:val="center"/>
              <w:rPr>
                <w:sz w:val="30"/>
                <w:szCs w:val="30"/>
              </w:rPr>
            </w:pPr>
            <w:r>
              <w:rPr>
                <w:rFonts w:hint="eastAsia"/>
                <w:sz w:val="30"/>
                <w:szCs w:val="30"/>
              </w:rPr>
              <w:t>品牌型号</w:t>
            </w:r>
          </w:p>
        </w:tc>
        <w:tc>
          <w:tcPr>
            <w:tcW w:w="1050" w:type="dxa"/>
            <w:vAlign w:val="center"/>
          </w:tcPr>
          <w:p>
            <w:pPr>
              <w:jc w:val="center"/>
              <w:rPr>
                <w:rFonts w:hint="eastAsia" w:eastAsiaTheme="minorEastAsia"/>
                <w:sz w:val="30"/>
                <w:szCs w:val="30"/>
                <w:lang w:eastAsia="zh-CN"/>
              </w:rPr>
            </w:pPr>
            <w:r>
              <w:rPr>
                <w:rFonts w:hint="eastAsia"/>
                <w:sz w:val="30"/>
                <w:szCs w:val="30"/>
                <w:lang w:eastAsia="zh-CN"/>
              </w:rPr>
              <w:t>单价</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保险</w:t>
            </w:r>
          </w:p>
        </w:tc>
        <w:tc>
          <w:tcPr>
            <w:tcW w:w="1170" w:type="dxa"/>
            <w:vAlign w:val="center"/>
          </w:tcPr>
          <w:p>
            <w:pPr>
              <w:jc w:val="center"/>
              <w:rPr>
                <w:rFonts w:hint="eastAsia" w:eastAsiaTheme="minorEastAsia"/>
                <w:sz w:val="30"/>
                <w:szCs w:val="30"/>
                <w:lang w:eastAsia="zh-CN"/>
              </w:rPr>
            </w:pPr>
            <w:r>
              <w:rPr>
                <w:rFonts w:hint="eastAsia"/>
                <w:sz w:val="30"/>
                <w:szCs w:val="30"/>
                <w:lang w:eastAsia="zh-CN"/>
              </w:rPr>
              <w:t>运输费</w:t>
            </w:r>
          </w:p>
        </w:tc>
        <w:tc>
          <w:tcPr>
            <w:tcW w:w="1095" w:type="dxa"/>
            <w:vAlign w:val="center"/>
          </w:tcPr>
          <w:p>
            <w:pPr>
              <w:jc w:val="center"/>
              <w:rPr>
                <w:rFonts w:hint="eastAsia" w:eastAsiaTheme="minorEastAsia"/>
                <w:sz w:val="30"/>
                <w:szCs w:val="30"/>
                <w:lang w:eastAsia="zh-CN"/>
              </w:rPr>
            </w:pPr>
            <w:r>
              <w:rPr>
                <w:rFonts w:hint="eastAsia"/>
                <w:sz w:val="30"/>
                <w:szCs w:val="30"/>
                <w:lang w:eastAsia="zh-CN"/>
              </w:rPr>
              <w:t>检测</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增值税</w:t>
            </w:r>
          </w:p>
        </w:tc>
        <w:tc>
          <w:tcPr>
            <w:tcW w:w="1425"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991" w:type="dxa"/>
            <w:vAlign w:val="center"/>
          </w:tcPr>
          <w:p>
            <w:pPr>
              <w:spacing w:before="100" w:beforeAutospacing="1" w:after="100" w:afterAutospacing="1" w:line="360" w:lineRule="auto"/>
              <w:jc w:val="center"/>
              <w:rPr>
                <w:sz w:val="28"/>
                <w:szCs w:val="28"/>
              </w:rPr>
            </w:pPr>
          </w:p>
        </w:tc>
        <w:tc>
          <w:tcPr>
            <w:tcW w:w="1050" w:type="dxa"/>
            <w:vAlign w:val="center"/>
          </w:tcPr>
          <w:p>
            <w:pPr>
              <w:jc w:val="center"/>
              <w:rPr>
                <w:sz w:val="30"/>
                <w:szCs w:val="30"/>
              </w:rPr>
            </w:pPr>
          </w:p>
        </w:tc>
        <w:tc>
          <w:tcPr>
            <w:tcW w:w="1035" w:type="dxa"/>
            <w:vAlign w:val="center"/>
          </w:tcPr>
          <w:p>
            <w:pPr>
              <w:jc w:val="center"/>
              <w:rPr>
                <w:sz w:val="30"/>
                <w:szCs w:val="30"/>
              </w:rPr>
            </w:pPr>
          </w:p>
        </w:tc>
        <w:tc>
          <w:tcPr>
            <w:tcW w:w="1170" w:type="dxa"/>
            <w:vAlign w:val="center"/>
          </w:tcPr>
          <w:p>
            <w:pPr>
              <w:jc w:val="center"/>
              <w:rPr>
                <w:sz w:val="30"/>
                <w:szCs w:val="30"/>
              </w:rPr>
            </w:pPr>
          </w:p>
        </w:tc>
        <w:tc>
          <w:tcPr>
            <w:tcW w:w="1095" w:type="dxa"/>
            <w:vAlign w:val="center"/>
          </w:tcPr>
          <w:p>
            <w:pPr>
              <w:jc w:val="center"/>
              <w:rPr>
                <w:sz w:val="30"/>
                <w:szCs w:val="30"/>
              </w:rPr>
            </w:pPr>
          </w:p>
        </w:tc>
        <w:tc>
          <w:tcPr>
            <w:tcW w:w="1035" w:type="dxa"/>
            <w:vAlign w:val="center"/>
          </w:tcPr>
          <w:p>
            <w:pPr>
              <w:jc w:val="center"/>
              <w:rPr>
                <w:sz w:val="30"/>
                <w:szCs w:val="30"/>
              </w:rPr>
            </w:pPr>
          </w:p>
        </w:tc>
        <w:tc>
          <w:tcPr>
            <w:tcW w:w="142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376" w:type="dxa"/>
            <w:gridSpan w:val="6"/>
            <w:vAlign w:val="center"/>
          </w:tcPr>
          <w:p>
            <w:pPr>
              <w:rPr>
                <w:rFonts w:hint="eastAsia"/>
                <w:sz w:val="30"/>
                <w:szCs w:val="30"/>
              </w:rPr>
            </w:pPr>
            <w:r>
              <w:rPr>
                <w:rFonts w:hint="eastAsia"/>
                <w:sz w:val="30"/>
                <w:szCs w:val="30"/>
              </w:rPr>
              <w:t>大写金额：</w:t>
            </w:r>
          </w:p>
        </w:tc>
        <w:tc>
          <w:tcPr>
            <w:tcW w:w="1425" w:type="dxa"/>
            <w:vAlign w:val="center"/>
          </w:tcPr>
          <w:p>
            <w:pPr>
              <w:rPr>
                <w:sz w:val="30"/>
                <w:szCs w:val="30"/>
              </w:rPr>
            </w:pPr>
            <w:r>
              <w:rPr>
                <w:rFonts w:hint="eastAsia"/>
                <w:sz w:val="30"/>
                <w:szCs w:val="30"/>
              </w:rPr>
              <w:t>小写：</w:t>
            </w:r>
          </w:p>
        </w:tc>
      </w:tr>
    </w:tbl>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val="en-US" w:eastAsia="zh-CN"/>
        </w:rPr>
        <w:t>报价为含税价，税率为13%增值税专用发票。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5403_WPSOffice_Level1"/>
      <w:bookmarkStart w:id="166" w:name="_Toc12019_WPSOffice_Level1"/>
      <w:bookmarkStart w:id="167" w:name="_Toc30712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049"/>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3049"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技术性能指标要求</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卖方响应</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restart"/>
            <w:vAlign w:val="center"/>
          </w:tcPr>
          <w:p>
            <w:pPr>
              <w:widowControl/>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主要参数要求</w:t>
            </w: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4" w:type="dxa"/>
            <w:vMerge w:val="restart"/>
            <w:vAlign w:val="center"/>
          </w:tcPr>
          <w:p>
            <w:pPr>
              <w:pStyle w:val="36"/>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其它参数要求</w:t>
            </w:r>
          </w:p>
        </w:tc>
        <w:tc>
          <w:tcPr>
            <w:tcW w:w="3049" w:type="dxa"/>
            <w:vAlign w:val="center"/>
          </w:tcPr>
          <w:p>
            <w:pPr>
              <w:pStyle w:val="36"/>
              <w:numPr>
                <w:ilvl w:val="0"/>
                <w:numId w:val="0"/>
              </w:numPr>
              <w:jc w:val="both"/>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restart"/>
          </w:tcPr>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其他要求</w:t>
            </w: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bl>
    <w:p>
      <w:pPr>
        <w:pStyle w:val="2"/>
        <w:jc w:val="center"/>
        <w:rPr>
          <w:rFonts w:ascii="黑体" w:hAnsi="黑体" w:eastAsia="黑体" w:cs="黑体"/>
          <w:sz w:val="28"/>
          <w:szCs w:val="28"/>
        </w:rPr>
      </w:pPr>
    </w:p>
    <w:p>
      <w:pPr>
        <w:pStyle w:val="37"/>
        <w:spacing w:line="240" w:lineRule="auto"/>
        <w:ind w:firstLine="420"/>
        <w:rPr>
          <w:rFonts w:hint="eastAsia"/>
          <w:b/>
          <w:bCs/>
        </w:rPr>
      </w:pPr>
      <w:r>
        <w:rPr>
          <w:rFonts w:hint="eastAsia"/>
          <w:b/>
          <w:bCs/>
        </w:rPr>
        <w:t>对于</w:t>
      </w:r>
      <w:r>
        <w:rPr>
          <w:rFonts w:hint="eastAsia"/>
          <w:b/>
          <w:bCs/>
          <w:lang w:val="en-US" w:eastAsia="zh-CN"/>
        </w:rPr>
        <w:t>上</w:t>
      </w:r>
      <w:r>
        <w:rPr>
          <w:rFonts w:hint="eastAsia"/>
          <w:b/>
          <w:bCs/>
        </w:rPr>
        <w:t>表要求的响应度，请</w:t>
      </w:r>
      <w:r>
        <w:rPr>
          <w:rFonts w:hint="eastAsia"/>
          <w:b/>
          <w:bCs/>
          <w:lang w:eastAsia="zh-CN"/>
        </w:rPr>
        <w:t>供货商</w:t>
      </w:r>
      <w:r>
        <w:rPr>
          <w:rFonts w:hint="eastAsia"/>
          <w:b/>
          <w:bCs/>
        </w:rPr>
        <w:t>根据所投产品</w:t>
      </w:r>
      <w:r>
        <w:rPr>
          <w:rFonts w:hint="eastAsia"/>
          <w:b/>
          <w:bCs/>
          <w:lang w:eastAsia="zh-CN"/>
        </w:rPr>
        <w:t>自行添加</w:t>
      </w:r>
      <w:r>
        <w:rPr>
          <w:rFonts w:hint="eastAsia"/>
          <w:b/>
          <w:bCs/>
        </w:rPr>
        <w:t>参数指标，按“</w:t>
      </w:r>
      <w:r>
        <w:rPr>
          <w:rFonts w:hint="eastAsia"/>
          <w:b/>
          <w:bCs/>
          <w:lang w:eastAsia="zh-CN"/>
        </w:rPr>
        <w:t>响应</w:t>
      </w:r>
      <w:r>
        <w:rPr>
          <w:rFonts w:hint="eastAsia"/>
          <w:b/>
          <w:bCs/>
        </w:rPr>
        <w:t>”、“</w:t>
      </w:r>
      <w:r>
        <w:rPr>
          <w:rFonts w:hint="eastAsia"/>
          <w:b/>
          <w:bCs/>
          <w:lang w:eastAsia="zh-CN"/>
        </w:rPr>
        <w:t>不响应</w:t>
      </w:r>
      <w:r>
        <w:rPr>
          <w:rFonts w:hint="eastAsia"/>
          <w:b/>
          <w:bCs/>
        </w:rPr>
        <w:t>”</w:t>
      </w:r>
      <w:r>
        <w:rPr>
          <w:rFonts w:hint="eastAsia"/>
          <w:b/>
          <w:bCs/>
          <w:lang w:eastAsia="zh-CN"/>
        </w:rPr>
        <w:t>、“优于”</w:t>
      </w:r>
      <w:r>
        <w:rPr>
          <w:rFonts w:hint="eastAsia"/>
          <w:b/>
          <w:bCs/>
        </w:rPr>
        <w:t>进行逐项填写；投标人认为需要说明的，可以用文字表达。</w:t>
      </w: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承诺书及伴随服务</w:t>
      </w:r>
    </w:p>
    <w:p>
      <w:pPr>
        <w:numPr>
          <w:ilvl w:val="0"/>
          <w:numId w:val="0"/>
        </w:numPr>
        <w:adjustRightInd w:val="0"/>
        <w:snapToGrid w:val="0"/>
        <w:spacing w:line="48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（由</w:t>
      </w:r>
      <w:r>
        <w:rPr>
          <w:rFonts w:hint="eastAsia" w:ascii="宋体" w:hAnsi="宋体" w:eastAsia="宋体" w:cs="宋体"/>
          <w:lang w:eastAsia="zh-CN"/>
        </w:rPr>
        <w:t>供应商</w:t>
      </w:r>
      <w:r>
        <w:rPr>
          <w:rFonts w:hint="eastAsia" w:ascii="宋体" w:hAnsi="宋体" w:eastAsia="宋体" w:cs="宋体"/>
        </w:rPr>
        <w:t>对此次设备采购、供货、安装调试、信誉以及售后服务等方面作出承诺，并详细描述所提供的伴随服务）</w:t>
      </w: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主要部件配置清单</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hint="eastAsia"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备品备件清单</w:t>
      </w:r>
    </w:p>
    <w:p>
      <w:pPr>
        <w:pStyle w:val="2"/>
        <w:numPr>
          <w:ilvl w:val="0"/>
          <w:numId w:val="0"/>
        </w:numPr>
        <w:jc w:val="both"/>
        <w:rPr>
          <w:rFonts w:hint="eastAsia"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bl>
    <w:p>
      <w:pPr>
        <w:spacing w:line="400" w:lineRule="exact"/>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专用工具清单</w:t>
      </w:r>
      <w:r>
        <w:rPr>
          <w:rFonts w:hint="eastAsia" w:ascii="宋体" w:hAnsi="宋体" w:eastAsia="宋体" w:cs="宋体"/>
          <w:b w:val="0"/>
          <w:bCs w:val="0"/>
          <w:sz w:val="28"/>
          <w:szCs w:val="28"/>
          <w:lang w:eastAsia="zh-CN"/>
        </w:rPr>
        <w:t>（如有）</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u w:val="none"/>
              </w:rPr>
              <w:t>专用工具名称</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79963FF"/>
    <w:multiLevelType w:val="singleLevel"/>
    <w:tmpl w:val="A79963FF"/>
    <w:lvl w:ilvl="0" w:tentative="0">
      <w:start w:val="1"/>
      <w:numFmt w:val="decimal"/>
      <w:suff w:val="nothing"/>
      <w:lvlText w:val="%1、"/>
      <w:lvlJc w:val="left"/>
    </w:lvl>
  </w:abstractNum>
  <w:abstractNum w:abstractNumId="3">
    <w:nsid w:val="AE2607CB"/>
    <w:multiLevelType w:val="singleLevel"/>
    <w:tmpl w:val="AE2607CB"/>
    <w:lvl w:ilvl="0" w:tentative="0">
      <w:start w:val="5"/>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5A1B"/>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5DF0"/>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6601E"/>
    <w:rsid w:val="01992D6C"/>
    <w:rsid w:val="01A05D40"/>
    <w:rsid w:val="01C47A83"/>
    <w:rsid w:val="01D26FB5"/>
    <w:rsid w:val="01D8197B"/>
    <w:rsid w:val="01F423F9"/>
    <w:rsid w:val="024946D1"/>
    <w:rsid w:val="0250686A"/>
    <w:rsid w:val="02595534"/>
    <w:rsid w:val="02763446"/>
    <w:rsid w:val="028275B1"/>
    <w:rsid w:val="02836B8D"/>
    <w:rsid w:val="02A66735"/>
    <w:rsid w:val="02B7452C"/>
    <w:rsid w:val="02C10E78"/>
    <w:rsid w:val="02D65DED"/>
    <w:rsid w:val="02E96424"/>
    <w:rsid w:val="02F44385"/>
    <w:rsid w:val="02F82B20"/>
    <w:rsid w:val="030516AD"/>
    <w:rsid w:val="03380757"/>
    <w:rsid w:val="033E575A"/>
    <w:rsid w:val="036B6B95"/>
    <w:rsid w:val="038226D6"/>
    <w:rsid w:val="03960557"/>
    <w:rsid w:val="03B141EB"/>
    <w:rsid w:val="03C834BA"/>
    <w:rsid w:val="03D56ECF"/>
    <w:rsid w:val="03D630D0"/>
    <w:rsid w:val="03DF68F4"/>
    <w:rsid w:val="03EA43FF"/>
    <w:rsid w:val="03ED0A2F"/>
    <w:rsid w:val="03F510F7"/>
    <w:rsid w:val="040F0B7F"/>
    <w:rsid w:val="041039FD"/>
    <w:rsid w:val="04211E08"/>
    <w:rsid w:val="042A6EF2"/>
    <w:rsid w:val="04457667"/>
    <w:rsid w:val="045A4B7B"/>
    <w:rsid w:val="04642508"/>
    <w:rsid w:val="04685518"/>
    <w:rsid w:val="047A7331"/>
    <w:rsid w:val="047D1717"/>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2D5360"/>
    <w:rsid w:val="06356AB4"/>
    <w:rsid w:val="0637658C"/>
    <w:rsid w:val="06420BE5"/>
    <w:rsid w:val="064F44F5"/>
    <w:rsid w:val="06750697"/>
    <w:rsid w:val="067B57E2"/>
    <w:rsid w:val="069B3C00"/>
    <w:rsid w:val="06CA1760"/>
    <w:rsid w:val="06ED25DE"/>
    <w:rsid w:val="06F57E5E"/>
    <w:rsid w:val="06FA2BAB"/>
    <w:rsid w:val="07085527"/>
    <w:rsid w:val="073A3426"/>
    <w:rsid w:val="0757367C"/>
    <w:rsid w:val="07595CAC"/>
    <w:rsid w:val="076F25A8"/>
    <w:rsid w:val="077508BA"/>
    <w:rsid w:val="07884F20"/>
    <w:rsid w:val="079543F1"/>
    <w:rsid w:val="07A10C59"/>
    <w:rsid w:val="07A45C35"/>
    <w:rsid w:val="07AE059C"/>
    <w:rsid w:val="07C30E6D"/>
    <w:rsid w:val="07C61AEA"/>
    <w:rsid w:val="07E23ADF"/>
    <w:rsid w:val="07F53477"/>
    <w:rsid w:val="08315767"/>
    <w:rsid w:val="08347001"/>
    <w:rsid w:val="08376EC4"/>
    <w:rsid w:val="083C2C8C"/>
    <w:rsid w:val="083C51DC"/>
    <w:rsid w:val="083F45B1"/>
    <w:rsid w:val="08441E55"/>
    <w:rsid w:val="084A5693"/>
    <w:rsid w:val="086D4ACA"/>
    <w:rsid w:val="087E3A40"/>
    <w:rsid w:val="08A5652C"/>
    <w:rsid w:val="08AC6280"/>
    <w:rsid w:val="08D840D9"/>
    <w:rsid w:val="090B1608"/>
    <w:rsid w:val="09120680"/>
    <w:rsid w:val="09193D26"/>
    <w:rsid w:val="092C10F3"/>
    <w:rsid w:val="092D5CEC"/>
    <w:rsid w:val="09306E7A"/>
    <w:rsid w:val="094F782B"/>
    <w:rsid w:val="095073FA"/>
    <w:rsid w:val="096B7D90"/>
    <w:rsid w:val="0973495D"/>
    <w:rsid w:val="099B5D1F"/>
    <w:rsid w:val="099C614A"/>
    <w:rsid w:val="09A07033"/>
    <w:rsid w:val="09A35E85"/>
    <w:rsid w:val="09A7522A"/>
    <w:rsid w:val="09B36429"/>
    <w:rsid w:val="09B83A16"/>
    <w:rsid w:val="0A132DA4"/>
    <w:rsid w:val="0A2D14EA"/>
    <w:rsid w:val="0A3641B0"/>
    <w:rsid w:val="0A3769B7"/>
    <w:rsid w:val="0A4977DA"/>
    <w:rsid w:val="0A605CF3"/>
    <w:rsid w:val="0A6564B9"/>
    <w:rsid w:val="0AA52BD3"/>
    <w:rsid w:val="0AAC4813"/>
    <w:rsid w:val="0AB417AF"/>
    <w:rsid w:val="0ABF2A7D"/>
    <w:rsid w:val="0ACB14D5"/>
    <w:rsid w:val="0B0109E6"/>
    <w:rsid w:val="0B0364E1"/>
    <w:rsid w:val="0B3F14D4"/>
    <w:rsid w:val="0B575C8E"/>
    <w:rsid w:val="0B5C5BE2"/>
    <w:rsid w:val="0B607438"/>
    <w:rsid w:val="0B8C0B40"/>
    <w:rsid w:val="0B940000"/>
    <w:rsid w:val="0B9E7AAB"/>
    <w:rsid w:val="0BBA4FFF"/>
    <w:rsid w:val="0BBD53FC"/>
    <w:rsid w:val="0BD95321"/>
    <w:rsid w:val="0BE53DBD"/>
    <w:rsid w:val="0BED7182"/>
    <w:rsid w:val="0BEE3A7F"/>
    <w:rsid w:val="0C1F3F50"/>
    <w:rsid w:val="0C210E8A"/>
    <w:rsid w:val="0C2D25CC"/>
    <w:rsid w:val="0C3A6DCE"/>
    <w:rsid w:val="0C444484"/>
    <w:rsid w:val="0C471C14"/>
    <w:rsid w:val="0C4757BF"/>
    <w:rsid w:val="0C5344EB"/>
    <w:rsid w:val="0C5B011A"/>
    <w:rsid w:val="0C691FA0"/>
    <w:rsid w:val="0C854A24"/>
    <w:rsid w:val="0C871385"/>
    <w:rsid w:val="0C932008"/>
    <w:rsid w:val="0C954935"/>
    <w:rsid w:val="0C9E6EE9"/>
    <w:rsid w:val="0CEE2538"/>
    <w:rsid w:val="0CFF356B"/>
    <w:rsid w:val="0D1C692C"/>
    <w:rsid w:val="0D1F7FB3"/>
    <w:rsid w:val="0D235F12"/>
    <w:rsid w:val="0D371527"/>
    <w:rsid w:val="0D421699"/>
    <w:rsid w:val="0D491784"/>
    <w:rsid w:val="0D903958"/>
    <w:rsid w:val="0DA10224"/>
    <w:rsid w:val="0DBC5FD9"/>
    <w:rsid w:val="0DBF7526"/>
    <w:rsid w:val="0DD8176C"/>
    <w:rsid w:val="0DE17D3B"/>
    <w:rsid w:val="0DE55C13"/>
    <w:rsid w:val="0DEA2CBC"/>
    <w:rsid w:val="0DFF4F4B"/>
    <w:rsid w:val="0E353D12"/>
    <w:rsid w:val="0E3766AA"/>
    <w:rsid w:val="0E3C6E1E"/>
    <w:rsid w:val="0E421045"/>
    <w:rsid w:val="0E5617C7"/>
    <w:rsid w:val="0E5B2709"/>
    <w:rsid w:val="0E617FB2"/>
    <w:rsid w:val="0E7D544A"/>
    <w:rsid w:val="0E8042DE"/>
    <w:rsid w:val="0EC101C2"/>
    <w:rsid w:val="0EC35F79"/>
    <w:rsid w:val="0EC70BFA"/>
    <w:rsid w:val="0ED43311"/>
    <w:rsid w:val="0EF511C8"/>
    <w:rsid w:val="0EF55437"/>
    <w:rsid w:val="0F032819"/>
    <w:rsid w:val="0F084473"/>
    <w:rsid w:val="0F2A5FF8"/>
    <w:rsid w:val="0F3612AE"/>
    <w:rsid w:val="0F3638ED"/>
    <w:rsid w:val="0F56600C"/>
    <w:rsid w:val="0F723405"/>
    <w:rsid w:val="0FCC7A5D"/>
    <w:rsid w:val="0FDB62B2"/>
    <w:rsid w:val="0FE0087A"/>
    <w:rsid w:val="100A243A"/>
    <w:rsid w:val="1015385D"/>
    <w:rsid w:val="10406357"/>
    <w:rsid w:val="1055158F"/>
    <w:rsid w:val="10637A13"/>
    <w:rsid w:val="107348E1"/>
    <w:rsid w:val="107B36EC"/>
    <w:rsid w:val="107D3033"/>
    <w:rsid w:val="107E65FB"/>
    <w:rsid w:val="108E3098"/>
    <w:rsid w:val="10C02202"/>
    <w:rsid w:val="10C56148"/>
    <w:rsid w:val="10EE14A7"/>
    <w:rsid w:val="10F71714"/>
    <w:rsid w:val="11076A24"/>
    <w:rsid w:val="110B15DD"/>
    <w:rsid w:val="112B09BB"/>
    <w:rsid w:val="114333A1"/>
    <w:rsid w:val="11513D10"/>
    <w:rsid w:val="115C0B2F"/>
    <w:rsid w:val="119244F6"/>
    <w:rsid w:val="11943BFC"/>
    <w:rsid w:val="119B7A2E"/>
    <w:rsid w:val="119D73DC"/>
    <w:rsid w:val="11A73A14"/>
    <w:rsid w:val="11B93700"/>
    <w:rsid w:val="11BC7454"/>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B66520"/>
    <w:rsid w:val="12C8183D"/>
    <w:rsid w:val="12D73FF1"/>
    <w:rsid w:val="12DC49E1"/>
    <w:rsid w:val="12DE1788"/>
    <w:rsid w:val="12E15AAD"/>
    <w:rsid w:val="12EF29CB"/>
    <w:rsid w:val="1301017A"/>
    <w:rsid w:val="131D7C46"/>
    <w:rsid w:val="137511FB"/>
    <w:rsid w:val="139157D5"/>
    <w:rsid w:val="13A613F8"/>
    <w:rsid w:val="13A61F8A"/>
    <w:rsid w:val="13EB2E20"/>
    <w:rsid w:val="13EE17CA"/>
    <w:rsid w:val="13F71AAC"/>
    <w:rsid w:val="13F727DE"/>
    <w:rsid w:val="140531B2"/>
    <w:rsid w:val="141603C9"/>
    <w:rsid w:val="143E047A"/>
    <w:rsid w:val="14524026"/>
    <w:rsid w:val="146A70C1"/>
    <w:rsid w:val="14980C4A"/>
    <w:rsid w:val="14980E16"/>
    <w:rsid w:val="1498179F"/>
    <w:rsid w:val="14BA42FD"/>
    <w:rsid w:val="14BF29AF"/>
    <w:rsid w:val="14C50C9C"/>
    <w:rsid w:val="14DC7DC8"/>
    <w:rsid w:val="14E01A95"/>
    <w:rsid w:val="15005A0B"/>
    <w:rsid w:val="150A1554"/>
    <w:rsid w:val="150F3CC6"/>
    <w:rsid w:val="153122C9"/>
    <w:rsid w:val="154F540A"/>
    <w:rsid w:val="155319D5"/>
    <w:rsid w:val="156752D2"/>
    <w:rsid w:val="157D0B57"/>
    <w:rsid w:val="157D5ACE"/>
    <w:rsid w:val="158335ED"/>
    <w:rsid w:val="15833F89"/>
    <w:rsid w:val="1589623D"/>
    <w:rsid w:val="15A075BC"/>
    <w:rsid w:val="15AC3C0A"/>
    <w:rsid w:val="15C36A4E"/>
    <w:rsid w:val="15E451EB"/>
    <w:rsid w:val="15E47854"/>
    <w:rsid w:val="15EB36FD"/>
    <w:rsid w:val="15F55102"/>
    <w:rsid w:val="15F906E0"/>
    <w:rsid w:val="16057AB2"/>
    <w:rsid w:val="162149AE"/>
    <w:rsid w:val="162C6C5D"/>
    <w:rsid w:val="16542610"/>
    <w:rsid w:val="16576E90"/>
    <w:rsid w:val="16664275"/>
    <w:rsid w:val="1697117F"/>
    <w:rsid w:val="16AE5760"/>
    <w:rsid w:val="16B0772A"/>
    <w:rsid w:val="16BD38FF"/>
    <w:rsid w:val="16D65EF5"/>
    <w:rsid w:val="16E9738F"/>
    <w:rsid w:val="16F516A4"/>
    <w:rsid w:val="17067E9D"/>
    <w:rsid w:val="17250EDB"/>
    <w:rsid w:val="173B67EB"/>
    <w:rsid w:val="17514A69"/>
    <w:rsid w:val="17555AF7"/>
    <w:rsid w:val="17606543"/>
    <w:rsid w:val="1771268E"/>
    <w:rsid w:val="177747C5"/>
    <w:rsid w:val="17795CB2"/>
    <w:rsid w:val="1781794F"/>
    <w:rsid w:val="17B1375A"/>
    <w:rsid w:val="17CE7E68"/>
    <w:rsid w:val="17F65054"/>
    <w:rsid w:val="17F9165D"/>
    <w:rsid w:val="17FD5CFB"/>
    <w:rsid w:val="181C5AFE"/>
    <w:rsid w:val="18262728"/>
    <w:rsid w:val="18276115"/>
    <w:rsid w:val="18555ABF"/>
    <w:rsid w:val="185F31B6"/>
    <w:rsid w:val="189B41AF"/>
    <w:rsid w:val="18F85CC5"/>
    <w:rsid w:val="190D2C12"/>
    <w:rsid w:val="19161B44"/>
    <w:rsid w:val="1943613C"/>
    <w:rsid w:val="19845FA1"/>
    <w:rsid w:val="19854A2E"/>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4792E"/>
    <w:rsid w:val="19FD2538"/>
    <w:rsid w:val="1A17222A"/>
    <w:rsid w:val="1A412867"/>
    <w:rsid w:val="1AC27301"/>
    <w:rsid w:val="1AC3476E"/>
    <w:rsid w:val="1AC35BC6"/>
    <w:rsid w:val="1AE05001"/>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D6F6E"/>
    <w:rsid w:val="1BFF07B9"/>
    <w:rsid w:val="1C1447AF"/>
    <w:rsid w:val="1C3542B7"/>
    <w:rsid w:val="1C4E3A72"/>
    <w:rsid w:val="1C591E3C"/>
    <w:rsid w:val="1C5A6DF2"/>
    <w:rsid w:val="1C8702AB"/>
    <w:rsid w:val="1CAD29F5"/>
    <w:rsid w:val="1CD04682"/>
    <w:rsid w:val="1CD35F20"/>
    <w:rsid w:val="1CDE2D4A"/>
    <w:rsid w:val="1CDF3C59"/>
    <w:rsid w:val="1CE41B29"/>
    <w:rsid w:val="1CF6219E"/>
    <w:rsid w:val="1D011989"/>
    <w:rsid w:val="1D0B1D24"/>
    <w:rsid w:val="1D1C4C9A"/>
    <w:rsid w:val="1D2C0C7A"/>
    <w:rsid w:val="1D3971A4"/>
    <w:rsid w:val="1D4318D2"/>
    <w:rsid w:val="1D435A83"/>
    <w:rsid w:val="1D502683"/>
    <w:rsid w:val="1D547061"/>
    <w:rsid w:val="1D582C93"/>
    <w:rsid w:val="1D6A0A81"/>
    <w:rsid w:val="1D8F37AE"/>
    <w:rsid w:val="1DA538B1"/>
    <w:rsid w:val="1DCA0187"/>
    <w:rsid w:val="1DEE3EE6"/>
    <w:rsid w:val="1DEF15E5"/>
    <w:rsid w:val="1DFB3480"/>
    <w:rsid w:val="1E026ABD"/>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2870CC"/>
    <w:rsid w:val="1F382298"/>
    <w:rsid w:val="1F4C5B16"/>
    <w:rsid w:val="1F6B6469"/>
    <w:rsid w:val="1F837870"/>
    <w:rsid w:val="1F84184E"/>
    <w:rsid w:val="1F8841C9"/>
    <w:rsid w:val="1F942DC6"/>
    <w:rsid w:val="1F9F5217"/>
    <w:rsid w:val="1F9F7B9A"/>
    <w:rsid w:val="1FC653B9"/>
    <w:rsid w:val="1FC830F6"/>
    <w:rsid w:val="1FCB7383"/>
    <w:rsid w:val="1FFD5491"/>
    <w:rsid w:val="1FFF49B3"/>
    <w:rsid w:val="20085EE1"/>
    <w:rsid w:val="200A49DA"/>
    <w:rsid w:val="2010615E"/>
    <w:rsid w:val="2020147D"/>
    <w:rsid w:val="202E73DC"/>
    <w:rsid w:val="20350D4E"/>
    <w:rsid w:val="20580C17"/>
    <w:rsid w:val="205B3A40"/>
    <w:rsid w:val="207C19DD"/>
    <w:rsid w:val="209A4709"/>
    <w:rsid w:val="20A32AD4"/>
    <w:rsid w:val="20A83190"/>
    <w:rsid w:val="20B120D5"/>
    <w:rsid w:val="20BB0B4F"/>
    <w:rsid w:val="20C14537"/>
    <w:rsid w:val="20C23964"/>
    <w:rsid w:val="20D03B7B"/>
    <w:rsid w:val="20D800A0"/>
    <w:rsid w:val="20DE2F63"/>
    <w:rsid w:val="20ED699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2A43C0"/>
    <w:rsid w:val="23305E7B"/>
    <w:rsid w:val="23316C48"/>
    <w:rsid w:val="23331629"/>
    <w:rsid w:val="23533555"/>
    <w:rsid w:val="235C166E"/>
    <w:rsid w:val="236B6EB3"/>
    <w:rsid w:val="2375570F"/>
    <w:rsid w:val="23870C5D"/>
    <w:rsid w:val="23B23A20"/>
    <w:rsid w:val="23B5629D"/>
    <w:rsid w:val="23B87C1E"/>
    <w:rsid w:val="23F25D22"/>
    <w:rsid w:val="24013265"/>
    <w:rsid w:val="24202C55"/>
    <w:rsid w:val="24305A06"/>
    <w:rsid w:val="244554CD"/>
    <w:rsid w:val="244637AD"/>
    <w:rsid w:val="244D04EE"/>
    <w:rsid w:val="249A29C0"/>
    <w:rsid w:val="24A26904"/>
    <w:rsid w:val="24C01E6D"/>
    <w:rsid w:val="24C22F3D"/>
    <w:rsid w:val="24C74E0F"/>
    <w:rsid w:val="24CC38EA"/>
    <w:rsid w:val="24D665AE"/>
    <w:rsid w:val="24EA1E5C"/>
    <w:rsid w:val="24F713BB"/>
    <w:rsid w:val="2507530A"/>
    <w:rsid w:val="25080E67"/>
    <w:rsid w:val="25140E84"/>
    <w:rsid w:val="252C2973"/>
    <w:rsid w:val="25374EF4"/>
    <w:rsid w:val="254B6F9C"/>
    <w:rsid w:val="257D4C7B"/>
    <w:rsid w:val="25AD37B3"/>
    <w:rsid w:val="25CD46BA"/>
    <w:rsid w:val="25D12068"/>
    <w:rsid w:val="25D30D3F"/>
    <w:rsid w:val="25D376ED"/>
    <w:rsid w:val="25F72C80"/>
    <w:rsid w:val="261E2FED"/>
    <w:rsid w:val="262D3499"/>
    <w:rsid w:val="2631307A"/>
    <w:rsid w:val="26375762"/>
    <w:rsid w:val="2647597F"/>
    <w:rsid w:val="26492DAF"/>
    <w:rsid w:val="264F0DC8"/>
    <w:rsid w:val="26505959"/>
    <w:rsid w:val="266A5B65"/>
    <w:rsid w:val="26757836"/>
    <w:rsid w:val="267942C6"/>
    <w:rsid w:val="268169ED"/>
    <w:rsid w:val="26936A6A"/>
    <w:rsid w:val="269A360B"/>
    <w:rsid w:val="26AC54AE"/>
    <w:rsid w:val="26AE35E3"/>
    <w:rsid w:val="26B741BD"/>
    <w:rsid w:val="26CA2142"/>
    <w:rsid w:val="26CC5821"/>
    <w:rsid w:val="26D9686E"/>
    <w:rsid w:val="26E16978"/>
    <w:rsid w:val="26EA132C"/>
    <w:rsid w:val="270A6B81"/>
    <w:rsid w:val="27224050"/>
    <w:rsid w:val="27335F39"/>
    <w:rsid w:val="27510FD2"/>
    <w:rsid w:val="27573233"/>
    <w:rsid w:val="276F5392"/>
    <w:rsid w:val="276F78A4"/>
    <w:rsid w:val="277420AE"/>
    <w:rsid w:val="277F5371"/>
    <w:rsid w:val="27897256"/>
    <w:rsid w:val="279E6A72"/>
    <w:rsid w:val="27A22B9A"/>
    <w:rsid w:val="27AE736E"/>
    <w:rsid w:val="27BA7541"/>
    <w:rsid w:val="27CC5A46"/>
    <w:rsid w:val="27E17707"/>
    <w:rsid w:val="2832016E"/>
    <w:rsid w:val="28332E82"/>
    <w:rsid w:val="28356224"/>
    <w:rsid w:val="285A280E"/>
    <w:rsid w:val="287B23EA"/>
    <w:rsid w:val="28945AD5"/>
    <w:rsid w:val="28A17421"/>
    <w:rsid w:val="28CB2405"/>
    <w:rsid w:val="28CC65CA"/>
    <w:rsid w:val="28E4564A"/>
    <w:rsid w:val="28FD4C25"/>
    <w:rsid w:val="29121767"/>
    <w:rsid w:val="293529A7"/>
    <w:rsid w:val="294549B1"/>
    <w:rsid w:val="29890093"/>
    <w:rsid w:val="298E4667"/>
    <w:rsid w:val="299921F9"/>
    <w:rsid w:val="299E263B"/>
    <w:rsid w:val="29AC15DA"/>
    <w:rsid w:val="29C849C9"/>
    <w:rsid w:val="29E638F8"/>
    <w:rsid w:val="2A1D6B49"/>
    <w:rsid w:val="2A571212"/>
    <w:rsid w:val="2A693A20"/>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622A7"/>
    <w:rsid w:val="2B1C6134"/>
    <w:rsid w:val="2B274F49"/>
    <w:rsid w:val="2B515225"/>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051CB2"/>
    <w:rsid w:val="2E452391"/>
    <w:rsid w:val="2E4A067E"/>
    <w:rsid w:val="2E5113E2"/>
    <w:rsid w:val="2E552C39"/>
    <w:rsid w:val="2E5F13C2"/>
    <w:rsid w:val="2E606FE3"/>
    <w:rsid w:val="2E704C0F"/>
    <w:rsid w:val="2E720D19"/>
    <w:rsid w:val="2E821BE2"/>
    <w:rsid w:val="2E9F5461"/>
    <w:rsid w:val="2EA91D25"/>
    <w:rsid w:val="2EBF17FD"/>
    <w:rsid w:val="2EBF392D"/>
    <w:rsid w:val="2EC30534"/>
    <w:rsid w:val="2EC92087"/>
    <w:rsid w:val="2ED33B5E"/>
    <w:rsid w:val="2EDC19B7"/>
    <w:rsid w:val="2EED00C8"/>
    <w:rsid w:val="2EF11D09"/>
    <w:rsid w:val="2F1357AB"/>
    <w:rsid w:val="2F1C5807"/>
    <w:rsid w:val="2F21432D"/>
    <w:rsid w:val="2F266163"/>
    <w:rsid w:val="2F2E5C2B"/>
    <w:rsid w:val="2F4B5DEA"/>
    <w:rsid w:val="2F590537"/>
    <w:rsid w:val="2F7E56E8"/>
    <w:rsid w:val="2F8D4F86"/>
    <w:rsid w:val="2FB62E8D"/>
    <w:rsid w:val="2FD4442A"/>
    <w:rsid w:val="30045BF1"/>
    <w:rsid w:val="300C6F30"/>
    <w:rsid w:val="302F697C"/>
    <w:rsid w:val="303B074A"/>
    <w:rsid w:val="303D10B7"/>
    <w:rsid w:val="30620D79"/>
    <w:rsid w:val="307716A4"/>
    <w:rsid w:val="30791531"/>
    <w:rsid w:val="308C0468"/>
    <w:rsid w:val="309D35EF"/>
    <w:rsid w:val="30B66302"/>
    <w:rsid w:val="30B751B3"/>
    <w:rsid w:val="30BD4AC6"/>
    <w:rsid w:val="30E35EBD"/>
    <w:rsid w:val="30EF615D"/>
    <w:rsid w:val="30FD3114"/>
    <w:rsid w:val="30FD66FE"/>
    <w:rsid w:val="31254E86"/>
    <w:rsid w:val="31350B00"/>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4803BF"/>
    <w:rsid w:val="32722A86"/>
    <w:rsid w:val="32A15D40"/>
    <w:rsid w:val="32C23720"/>
    <w:rsid w:val="32D33D11"/>
    <w:rsid w:val="32E2300A"/>
    <w:rsid w:val="32E60304"/>
    <w:rsid w:val="33035B90"/>
    <w:rsid w:val="33100AE4"/>
    <w:rsid w:val="333052D8"/>
    <w:rsid w:val="3356659E"/>
    <w:rsid w:val="33596D28"/>
    <w:rsid w:val="33770F5C"/>
    <w:rsid w:val="3388358D"/>
    <w:rsid w:val="33A67436"/>
    <w:rsid w:val="33AF4B9A"/>
    <w:rsid w:val="33C573CB"/>
    <w:rsid w:val="33DF6EC3"/>
    <w:rsid w:val="33EA6B5F"/>
    <w:rsid w:val="33FF7757"/>
    <w:rsid w:val="3402767A"/>
    <w:rsid w:val="343069EA"/>
    <w:rsid w:val="3435692C"/>
    <w:rsid w:val="343C44D4"/>
    <w:rsid w:val="3445237C"/>
    <w:rsid w:val="34487B5D"/>
    <w:rsid w:val="345D7407"/>
    <w:rsid w:val="34655258"/>
    <w:rsid w:val="346C40F4"/>
    <w:rsid w:val="347A4B5A"/>
    <w:rsid w:val="34820779"/>
    <w:rsid w:val="34826A34"/>
    <w:rsid w:val="34AF27AE"/>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661CB"/>
    <w:rsid w:val="35C87EEC"/>
    <w:rsid w:val="362B46A7"/>
    <w:rsid w:val="363E3FB3"/>
    <w:rsid w:val="363F2730"/>
    <w:rsid w:val="3647730B"/>
    <w:rsid w:val="364A6DFC"/>
    <w:rsid w:val="36533F02"/>
    <w:rsid w:val="366F23BE"/>
    <w:rsid w:val="368558B3"/>
    <w:rsid w:val="36876E6A"/>
    <w:rsid w:val="36980DD0"/>
    <w:rsid w:val="36C0156D"/>
    <w:rsid w:val="36CF4BC1"/>
    <w:rsid w:val="36D06F22"/>
    <w:rsid w:val="370C460C"/>
    <w:rsid w:val="370F76FD"/>
    <w:rsid w:val="37117618"/>
    <w:rsid w:val="371B6C62"/>
    <w:rsid w:val="373B0A3F"/>
    <w:rsid w:val="375F0F03"/>
    <w:rsid w:val="37702AE4"/>
    <w:rsid w:val="377A75FB"/>
    <w:rsid w:val="379940D4"/>
    <w:rsid w:val="37AE4B4F"/>
    <w:rsid w:val="37E57834"/>
    <w:rsid w:val="38120363"/>
    <w:rsid w:val="382A0CE5"/>
    <w:rsid w:val="38305B7D"/>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1F00CC"/>
    <w:rsid w:val="39266477"/>
    <w:rsid w:val="392E59B6"/>
    <w:rsid w:val="39497A4F"/>
    <w:rsid w:val="3952271F"/>
    <w:rsid w:val="39655B7A"/>
    <w:rsid w:val="396D35AB"/>
    <w:rsid w:val="39786167"/>
    <w:rsid w:val="397D063A"/>
    <w:rsid w:val="398F73DC"/>
    <w:rsid w:val="399C65C7"/>
    <w:rsid w:val="39A77FDE"/>
    <w:rsid w:val="39C01BBA"/>
    <w:rsid w:val="39C731AB"/>
    <w:rsid w:val="39FE2850"/>
    <w:rsid w:val="3A085BAA"/>
    <w:rsid w:val="3A185D33"/>
    <w:rsid w:val="3A2C2104"/>
    <w:rsid w:val="3A967177"/>
    <w:rsid w:val="3A9D43B8"/>
    <w:rsid w:val="3AB3450A"/>
    <w:rsid w:val="3AB73885"/>
    <w:rsid w:val="3AD155B7"/>
    <w:rsid w:val="3AD41A3C"/>
    <w:rsid w:val="3AED668F"/>
    <w:rsid w:val="3AF07408"/>
    <w:rsid w:val="3AFA4DDD"/>
    <w:rsid w:val="3B0A6C0E"/>
    <w:rsid w:val="3B2D1CE0"/>
    <w:rsid w:val="3B2E1991"/>
    <w:rsid w:val="3B41700C"/>
    <w:rsid w:val="3B4336D5"/>
    <w:rsid w:val="3B862458"/>
    <w:rsid w:val="3B8F4DF4"/>
    <w:rsid w:val="3B915C89"/>
    <w:rsid w:val="3B9C1EA7"/>
    <w:rsid w:val="3BB15227"/>
    <w:rsid w:val="3BBE774B"/>
    <w:rsid w:val="3BCA36FC"/>
    <w:rsid w:val="3BD60C4D"/>
    <w:rsid w:val="3BDB75C3"/>
    <w:rsid w:val="3BEB24E7"/>
    <w:rsid w:val="3BF13876"/>
    <w:rsid w:val="3BFB140F"/>
    <w:rsid w:val="3C017C80"/>
    <w:rsid w:val="3C410359"/>
    <w:rsid w:val="3C6B2863"/>
    <w:rsid w:val="3C7E046A"/>
    <w:rsid w:val="3CA2060D"/>
    <w:rsid w:val="3CC669C0"/>
    <w:rsid w:val="3CC66AB0"/>
    <w:rsid w:val="3CC742EA"/>
    <w:rsid w:val="3CCC78C1"/>
    <w:rsid w:val="3D191420"/>
    <w:rsid w:val="3D4729E2"/>
    <w:rsid w:val="3D870377"/>
    <w:rsid w:val="3DAA0180"/>
    <w:rsid w:val="3DB644C5"/>
    <w:rsid w:val="3DBA3955"/>
    <w:rsid w:val="3DC64303"/>
    <w:rsid w:val="3DFB09DB"/>
    <w:rsid w:val="3DFD18E3"/>
    <w:rsid w:val="3E234CC4"/>
    <w:rsid w:val="3E321A01"/>
    <w:rsid w:val="3E3454D4"/>
    <w:rsid w:val="3E430296"/>
    <w:rsid w:val="3E442382"/>
    <w:rsid w:val="3E4D4EEA"/>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85EA2"/>
    <w:rsid w:val="3F4F7EC2"/>
    <w:rsid w:val="3F5F4471"/>
    <w:rsid w:val="3F993F04"/>
    <w:rsid w:val="3FA469B6"/>
    <w:rsid w:val="3FA772D9"/>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A3F29"/>
    <w:rsid w:val="40BF2021"/>
    <w:rsid w:val="40FD44FE"/>
    <w:rsid w:val="410D54FF"/>
    <w:rsid w:val="411D3F96"/>
    <w:rsid w:val="412233A4"/>
    <w:rsid w:val="413E130B"/>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50579A"/>
    <w:rsid w:val="42725710"/>
    <w:rsid w:val="428B7518"/>
    <w:rsid w:val="429A6A1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F5E4E"/>
    <w:rsid w:val="43986FE0"/>
    <w:rsid w:val="439E5AF5"/>
    <w:rsid w:val="43C646E2"/>
    <w:rsid w:val="43D9610F"/>
    <w:rsid w:val="43E04637"/>
    <w:rsid w:val="43FA55C2"/>
    <w:rsid w:val="441270B5"/>
    <w:rsid w:val="44190C7C"/>
    <w:rsid w:val="4422096E"/>
    <w:rsid w:val="444157D5"/>
    <w:rsid w:val="44466E54"/>
    <w:rsid w:val="446077EA"/>
    <w:rsid w:val="44641089"/>
    <w:rsid w:val="446D66E7"/>
    <w:rsid w:val="44833717"/>
    <w:rsid w:val="44A5291F"/>
    <w:rsid w:val="44C4421D"/>
    <w:rsid w:val="44CF2CDE"/>
    <w:rsid w:val="45050ABD"/>
    <w:rsid w:val="45052B0C"/>
    <w:rsid w:val="451A48EF"/>
    <w:rsid w:val="451B2AE2"/>
    <w:rsid w:val="451D5F36"/>
    <w:rsid w:val="451E5443"/>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D87F80"/>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7B279A"/>
    <w:rsid w:val="46854413"/>
    <w:rsid w:val="46AA3BAF"/>
    <w:rsid w:val="46B12C97"/>
    <w:rsid w:val="46CA2A30"/>
    <w:rsid w:val="46E55EA9"/>
    <w:rsid w:val="46E903F6"/>
    <w:rsid w:val="46FF778E"/>
    <w:rsid w:val="4702061D"/>
    <w:rsid w:val="470F50AF"/>
    <w:rsid w:val="471A08BE"/>
    <w:rsid w:val="471C3E9C"/>
    <w:rsid w:val="472D380E"/>
    <w:rsid w:val="473B610C"/>
    <w:rsid w:val="47407861"/>
    <w:rsid w:val="4756581D"/>
    <w:rsid w:val="47633879"/>
    <w:rsid w:val="47731B1F"/>
    <w:rsid w:val="477E34E4"/>
    <w:rsid w:val="4791799F"/>
    <w:rsid w:val="479428F1"/>
    <w:rsid w:val="47971775"/>
    <w:rsid w:val="47BE0861"/>
    <w:rsid w:val="47CC5BBD"/>
    <w:rsid w:val="47ED3CA2"/>
    <w:rsid w:val="4801373A"/>
    <w:rsid w:val="4803315E"/>
    <w:rsid w:val="480A0199"/>
    <w:rsid w:val="481132D5"/>
    <w:rsid w:val="481467FD"/>
    <w:rsid w:val="482F079F"/>
    <w:rsid w:val="483010A5"/>
    <w:rsid w:val="48334E31"/>
    <w:rsid w:val="4839790E"/>
    <w:rsid w:val="483C0786"/>
    <w:rsid w:val="48550397"/>
    <w:rsid w:val="48577CC6"/>
    <w:rsid w:val="4865747A"/>
    <w:rsid w:val="48856AA8"/>
    <w:rsid w:val="488A3975"/>
    <w:rsid w:val="4897562F"/>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C960E9"/>
    <w:rsid w:val="4ADC49B4"/>
    <w:rsid w:val="4AE44CD1"/>
    <w:rsid w:val="4AEE3DA2"/>
    <w:rsid w:val="4B0801BB"/>
    <w:rsid w:val="4B0938BE"/>
    <w:rsid w:val="4B275ED4"/>
    <w:rsid w:val="4B4E0FC1"/>
    <w:rsid w:val="4B5A11A2"/>
    <w:rsid w:val="4B613829"/>
    <w:rsid w:val="4B7343E0"/>
    <w:rsid w:val="4B7B6C4C"/>
    <w:rsid w:val="4B8143F2"/>
    <w:rsid w:val="4B9565DB"/>
    <w:rsid w:val="4B967555"/>
    <w:rsid w:val="4B9A7A86"/>
    <w:rsid w:val="4BA9289B"/>
    <w:rsid w:val="4BC624A8"/>
    <w:rsid w:val="4BC973E3"/>
    <w:rsid w:val="4BDE5BC4"/>
    <w:rsid w:val="4BED5700"/>
    <w:rsid w:val="4BF54DFA"/>
    <w:rsid w:val="4C25088A"/>
    <w:rsid w:val="4C260C7A"/>
    <w:rsid w:val="4C261319"/>
    <w:rsid w:val="4C272002"/>
    <w:rsid w:val="4C51523E"/>
    <w:rsid w:val="4C6961B4"/>
    <w:rsid w:val="4C7622A1"/>
    <w:rsid w:val="4C9512AC"/>
    <w:rsid w:val="4CBF4CEF"/>
    <w:rsid w:val="4CD314A1"/>
    <w:rsid w:val="4CD527C8"/>
    <w:rsid w:val="4CD74D54"/>
    <w:rsid w:val="4CDC10F5"/>
    <w:rsid w:val="4CE67327"/>
    <w:rsid w:val="4CEB61EE"/>
    <w:rsid w:val="4CFF0540"/>
    <w:rsid w:val="4D1B4BF6"/>
    <w:rsid w:val="4D3043B8"/>
    <w:rsid w:val="4D455E95"/>
    <w:rsid w:val="4D506F55"/>
    <w:rsid w:val="4D5E1FDB"/>
    <w:rsid w:val="4D640D09"/>
    <w:rsid w:val="4D6C0912"/>
    <w:rsid w:val="4D7C205D"/>
    <w:rsid w:val="4D934E46"/>
    <w:rsid w:val="4D9D220A"/>
    <w:rsid w:val="4DA93FB0"/>
    <w:rsid w:val="4DAB5909"/>
    <w:rsid w:val="4DB21980"/>
    <w:rsid w:val="4DCD56A8"/>
    <w:rsid w:val="4DE65204"/>
    <w:rsid w:val="4DEE55D8"/>
    <w:rsid w:val="4DFD1E86"/>
    <w:rsid w:val="4E097ACA"/>
    <w:rsid w:val="4E0B01FE"/>
    <w:rsid w:val="4E231FB4"/>
    <w:rsid w:val="4E30022D"/>
    <w:rsid w:val="4E4E3891"/>
    <w:rsid w:val="4E7B594C"/>
    <w:rsid w:val="4E7B64C2"/>
    <w:rsid w:val="4E9D1C1C"/>
    <w:rsid w:val="4E9F0C0D"/>
    <w:rsid w:val="4EA75F3A"/>
    <w:rsid w:val="4EAF1CC4"/>
    <w:rsid w:val="4EC3269E"/>
    <w:rsid w:val="4ECD0F01"/>
    <w:rsid w:val="4EEA1762"/>
    <w:rsid w:val="4EEF6771"/>
    <w:rsid w:val="4EF23735"/>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15B8C"/>
    <w:rsid w:val="4FBD2661"/>
    <w:rsid w:val="4FBF682B"/>
    <w:rsid w:val="4FC4665A"/>
    <w:rsid w:val="4FD74E04"/>
    <w:rsid w:val="4FF3728E"/>
    <w:rsid w:val="4FFE6835"/>
    <w:rsid w:val="500258BF"/>
    <w:rsid w:val="50164E9C"/>
    <w:rsid w:val="5039019E"/>
    <w:rsid w:val="50527900"/>
    <w:rsid w:val="505A1FF4"/>
    <w:rsid w:val="505A55CD"/>
    <w:rsid w:val="50695D0B"/>
    <w:rsid w:val="50717C95"/>
    <w:rsid w:val="507E1E70"/>
    <w:rsid w:val="507E34D2"/>
    <w:rsid w:val="50860FF0"/>
    <w:rsid w:val="50C95E15"/>
    <w:rsid w:val="50CE2F73"/>
    <w:rsid w:val="50ED0658"/>
    <w:rsid w:val="510D5690"/>
    <w:rsid w:val="512348E8"/>
    <w:rsid w:val="512B60B4"/>
    <w:rsid w:val="513118E7"/>
    <w:rsid w:val="515E2842"/>
    <w:rsid w:val="51694722"/>
    <w:rsid w:val="516C26F5"/>
    <w:rsid w:val="5190720E"/>
    <w:rsid w:val="51A258E6"/>
    <w:rsid w:val="51A96C75"/>
    <w:rsid w:val="51C20F3A"/>
    <w:rsid w:val="51C621E0"/>
    <w:rsid w:val="51D05EF0"/>
    <w:rsid w:val="51E14F57"/>
    <w:rsid w:val="51E63EA3"/>
    <w:rsid w:val="51F14A65"/>
    <w:rsid w:val="51F6040A"/>
    <w:rsid w:val="52063118"/>
    <w:rsid w:val="5237602E"/>
    <w:rsid w:val="527B18BB"/>
    <w:rsid w:val="52A9097C"/>
    <w:rsid w:val="52B54EDC"/>
    <w:rsid w:val="52C939F0"/>
    <w:rsid w:val="52EC44CE"/>
    <w:rsid w:val="53096FB7"/>
    <w:rsid w:val="530D6D8F"/>
    <w:rsid w:val="5317448F"/>
    <w:rsid w:val="53231B39"/>
    <w:rsid w:val="532E3271"/>
    <w:rsid w:val="533539DF"/>
    <w:rsid w:val="53653F46"/>
    <w:rsid w:val="538439FF"/>
    <w:rsid w:val="538708F0"/>
    <w:rsid w:val="53900643"/>
    <w:rsid w:val="53914580"/>
    <w:rsid w:val="5392540C"/>
    <w:rsid w:val="53B20924"/>
    <w:rsid w:val="53B3034F"/>
    <w:rsid w:val="53C438F2"/>
    <w:rsid w:val="53CD2711"/>
    <w:rsid w:val="53F1220D"/>
    <w:rsid w:val="540A11ED"/>
    <w:rsid w:val="543C6045"/>
    <w:rsid w:val="54442A7B"/>
    <w:rsid w:val="54577048"/>
    <w:rsid w:val="545C4EB6"/>
    <w:rsid w:val="54721B42"/>
    <w:rsid w:val="54EB1C13"/>
    <w:rsid w:val="55182082"/>
    <w:rsid w:val="551E6C25"/>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075D18"/>
    <w:rsid w:val="561E6AF9"/>
    <w:rsid w:val="561F5757"/>
    <w:rsid w:val="562B638E"/>
    <w:rsid w:val="56424DE3"/>
    <w:rsid w:val="56873AE9"/>
    <w:rsid w:val="568850AA"/>
    <w:rsid w:val="56BE2DED"/>
    <w:rsid w:val="56C54A4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6B7B71"/>
    <w:rsid w:val="589C0B6F"/>
    <w:rsid w:val="58A806C6"/>
    <w:rsid w:val="58B26E94"/>
    <w:rsid w:val="58D53FE9"/>
    <w:rsid w:val="59020C98"/>
    <w:rsid w:val="5959116E"/>
    <w:rsid w:val="59633BAD"/>
    <w:rsid w:val="59A71C9E"/>
    <w:rsid w:val="59A76356"/>
    <w:rsid w:val="59CF1242"/>
    <w:rsid w:val="59D93E6F"/>
    <w:rsid w:val="59F04A80"/>
    <w:rsid w:val="59F519D4"/>
    <w:rsid w:val="59F85C2D"/>
    <w:rsid w:val="5A050A6E"/>
    <w:rsid w:val="5A1804F3"/>
    <w:rsid w:val="5A2630E3"/>
    <w:rsid w:val="5A307436"/>
    <w:rsid w:val="5A403EEE"/>
    <w:rsid w:val="5A4B0CCF"/>
    <w:rsid w:val="5A582702"/>
    <w:rsid w:val="5A9A1081"/>
    <w:rsid w:val="5ABC2DD0"/>
    <w:rsid w:val="5ABD6DE3"/>
    <w:rsid w:val="5ABE4B4A"/>
    <w:rsid w:val="5AC52707"/>
    <w:rsid w:val="5AC7420B"/>
    <w:rsid w:val="5ADC7773"/>
    <w:rsid w:val="5AE24B69"/>
    <w:rsid w:val="5AEC7070"/>
    <w:rsid w:val="5AF30F60"/>
    <w:rsid w:val="5B0C0D1E"/>
    <w:rsid w:val="5B1001B5"/>
    <w:rsid w:val="5B1038C0"/>
    <w:rsid w:val="5B305D11"/>
    <w:rsid w:val="5B34668A"/>
    <w:rsid w:val="5B3550D5"/>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2238AB"/>
    <w:rsid w:val="5C657C3C"/>
    <w:rsid w:val="5C762B57"/>
    <w:rsid w:val="5C7D3080"/>
    <w:rsid w:val="5C7E0D7E"/>
    <w:rsid w:val="5C864410"/>
    <w:rsid w:val="5CA409DB"/>
    <w:rsid w:val="5CB30722"/>
    <w:rsid w:val="5CC6567E"/>
    <w:rsid w:val="5CD77A98"/>
    <w:rsid w:val="5CF47502"/>
    <w:rsid w:val="5CF60A0C"/>
    <w:rsid w:val="5D0336DD"/>
    <w:rsid w:val="5D2106CA"/>
    <w:rsid w:val="5D274F13"/>
    <w:rsid w:val="5D3E0BA9"/>
    <w:rsid w:val="5D53665D"/>
    <w:rsid w:val="5D690E03"/>
    <w:rsid w:val="5D6935B6"/>
    <w:rsid w:val="5D8B2FDB"/>
    <w:rsid w:val="5D980AE0"/>
    <w:rsid w:val="5D9C768D"/>
    <w:rsid w:val="5DC32F9C"/>
    <w:rsid w:val="5DC42740"/>
    <w:rsid w:val="5DCF2540"/>
    <w:rsid w:val="5DDE0A36"/>
    <w:rsid w:val="5DDE7CA6"/>
    <w:rsid w:val="5DE9733D"/>
    <w:rsid w:val="5DED6180"/>
    <w:rsid w:val="5E08794E"/>
    <w:rsid w:val="5E0D6B87"/>
    <w:rsid w:val="5E3677AF"/>
    <w:rsid w:val="5E4C0BFA"/>
    <w:rsid w:val="5E591CBF"/>
    <w:rsid w:val="5E85744A"/>
    <w:rsid w:val="5E9D79FE"/>
    <w:rsid w:val="5EA4369B"/>
    <w:rsid w:val="5EBB3B43"/>
    <w:rsid w:val="5EE601BA"/>
    <w:rsid w:val="5F0F7B0F"/>
    <w:rsid w:val="5F1D3C82"/>
    <w:rsid w:val="5F341672"/>
    <w:rsid w:val="5FB2630F"/>
    <w:rsid w:val="5FD7533F"/>
    <w:rsid w:val="5FEB2D87"/>
    <w:rsid w:val="5FF92694"/>
    <w:rsid w:val="60094922"/>
    <w:rsid w:val="600E1AEF"/>
    <w:rsid w:val="60235E44"/>
    <w:rsid w:val="60247FFD"/>
    <w:rsid w:val="60285AB9"/>
    <w:rsid w:val="602F511B"/>
    <w:rsid w:val="604A5077"/>
    <w:rsid w:val="604B1BE5"/>
    <w:rsid w:val="605F2621"/>
    <w:rsid w:val="606648E2"/>
    <w:rsid w:val="606F30CE"/>
    <w:rsid w:val="60936928"/>
    <w:rsid w:val="60A14466"/>
    <w:rsid w:val="60B50C23"/>
    <w:rsid w:val="6107582C"/>
    <w:rsid w:val="612F392E"/>
    <w:rsid w:val="613D0256"/>
    <w:rsid w:val="614C7A15"/>
    <w:rsid w:val="618B4124"/>
    <w:rsid w:val="618D3BCD"/>
    <w:rsid w:val="61AA5A61"/>
    <w:rsid w:val="61BC02FE"/>
    <w:rsid w:val="61D740F7"/>
    <w:rsid w:val="6228378C"/>
    <w:rsid w:val="6228683D"/>
    <w:rsid w:val="622D3184"/>
    <w:rsid w:val="625B5CA9"/>
    <w:rsid w:val="62756CE9"/>
    <w:rsid w:val="6294722E"/>
    <w:rsid w:val="62A5470E"/>
    <w:rsid w:val="62E56056"/>
    <w:rsid w:val="63003347"/>
    <w:rsid w:val="63023C14"/>
    <w:rsid w:val="631101D6"/>
    <w:rsid w:val="63193A39"/>
    <w:rsid w:val="63295801"/>
    <w:rsid w:val="63471E49"/>
    <w:rsid w:val="63473BF7"/>
    <w:rsid w:val="634D713D"/>
    <w:rsid w:val="636D2F3A"/>
    <w:rsid w:val="63771C40"/>
    <w:rsid w:val="63776804"/>
    <w:rsid w:val="638B6757"/>
    <w:rsid w:val="638C5AAE"/>
    <w:rsid w:val="638E4C30"/>
    <w:rsid w:val="639E2905"/>
    <w:rsid w:val="63AD2418"/>
    <w:rsid w:val="63F65FBD"/>
    <w:rsid w:val="642F4426"/>
    <w:rsid w:val="643323DD"/>
    <w:rsid w:val="64381701"/>
    <w:rsid w:val="646F5129"/>
    <w:rsid w:val="64877C97"/>
    <w:rsid w:val="64A175F9"/>
    <w:rsid w:val="64A532CB"/>
    <w:rsid w:val="64BD6E2A"/>
    <w:rsid w:val="64C20E5B"/>
    <w:rsid w:val="64C67E05"/>
    <w:rsid w:val="64CF0127"/>
    <w:rsid w:val="64DA2E60"/>
    <w:rsid w:val="64DC230E"/>
    <w:rsid w:val="64E4512C"/>
    <w:rsid w:val="64E84CCC"/>
    <w:rsid w:val="64EF362D"/>
    <w:rsid w:val="64F472AA"/>
    <w:rsid w:val="65047D30"/>
    <w:rsid w:val="650A1380"/>
    <w:rsid w:val="650D4276"/>
    <w:rsid w:val="650E3FA6"/>
    <w:rsid w:val="651E7FDE"/>
    <w:rsid w:val="65283AF6"/>
    <w:rsid w:val="65440D8C"/>
    <w:rsid w:val="654B3E73"/>
    <w:rsid w:val="654C3728"/>
    <w:rsid w:val="654C7BEB"/>
    <w:rsid w:val="65530E8F"/>
    <w:rsid w:val="65562818"/>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9830C3"/>
    <w:rsid w:val="66AE3981"/>
    <w:rsid w:val="66D24120"/>
    <w:rsid w:val="66E83943"/>
    <w:rsid w:val="66ED6329"/>
    <w:rsid w:val="66EF6874"/>
    <w:rsid w:val="66F145A6"/>
    <w:rsid w:val="66F531AA"/>
    <w:rsid w:val="66F608B5"/>
    <w:rsid w:val="66FA66F1"/>
    <w:rsid w:val="67140294"/>
    <w:rsid w:val="6721791E"/>
    <w:rsid w:val="67271ECB"/>
    <w:rsid w:val="672A6B2F"/>
    <w:rsid w:val="67483420"/>
    <w:rsid w:val="674B62AD"/>
    <w:rsid w:val="6777089F"/>
    <w:rsid w:val="67AB0BF9"/>
    <w:rsid w:val="67C43A69"/>
    <w:rsid w:val="67C76B90"/>
    <w:rsid w:val="67D475FA"/>
    <w:rsid w:val="67FB439B"/>
    <w:rsid w:val="67FF4466"/>
    <w:rsid w:val="68011EEA"/>
    <w:rsid w:val="6817492F"/>
    <w:rsid w:val="68733E51"/>
    <w:rsid w:val="68920D3E"/>
    <w:rsid w:val="68B76196"/>
    <w:rsid w:val="68BA4B9D"/>
    <w:rsid w:val="68DB44E9"/>
    <w:rsid w:val="68E44CD3"/>
    <w:rsid w:val="68FB795E"/>
    <w:rsid w:val="69034A64"/>
    <w:rsid w:val="6915360B"/>
    <w:rsid w:val="6923160C"/>
    <w:rsid w:val="692F3612"/>
    <w:rsid w:val="692F4C62"/>
    <w:rsid w:val="69344C1E"/>
    <w:rsid w:val="69484031"/>
    <w:rsid w:val="694C01BA"/>
    <w:rsid w:val="69692F41"/>
    <w:rsid w:val="6976615B"/>
    <w:rsid w:val="698336F8"/>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95607B"/>
    <w:rsid w:val="6AA0506A"/>
    <w:rsid w:val="6AA565DC"/>
    <w:rsid w:val="6AB737B1"/>
    <w:rsid w:val="6ADD5CBB"/>
    <w:rsid w:val="6AF15144"/>
    <w:rsid w:val="6B0F0993"/>
    <w:rsid w:val="6B2240A0"/>
    <w:rsid w:val="6B34492E"/>
    <w:rsid w:val="6B5A7CCF"/>
    <w:rsid w:val="6B721A2E"/>
    <w:rsid w:val="6B804D34"/>
    <w:rsid w:val="6B922CD6"/>
    <w:rsid w:val="6B9532DD"/>
    <w:rsid w:val="6B995E05"/>
    <w:rsid w:val="6B9C79D2"/>
    <w:rsid w:val="6BA44E6B"/>
    <w:rsid w:val="6BBD2685"/>
    <w:rsid w:val="6BD821D8"/>
    <w:rsid w:val="6BFC2B36"/>
    <w:rsid w:val="6C0356D1"/>
    <w:rsid w:val="6C0861E5"/>
    <w:rsid w:val="6C24541E"/>
    <w:rsid w:val="6C427652"/>
    <w:rsid w:val="6C7F32C4"/>
    <w:rsid w:val="6C932B17"/>
    <w:rsid w:val="6C983716"/>
    <w:rsid w:val="6CD965DD"/>
    <w:rsid w:val="6CE564FB"/>
    <w:rsid w:val="6CF56B79"/>
    <w:rsid w:val="6CFD0CB4"/>
    <w:rsid w:val="6D294292"/>
    <w:rsid w:val="6D365409"/>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669BA"/>
    <w:rsid w:val="6EEB2B8B"/>
    <w:rsid w:val="6EF10C0B"/>
    <w:rsid w:val="6EFA70F5"/>
    <w:rsid w:val="6F1C3A79"/>
    <w:rsid w:val="6F246A6B"/>
    <w:rsid w:val="6F266E28"/>
    <w:rsid w:val="6F392F97"/>
    <w:rsid w:val="6F4B58A6"/>
    <w:rsid w:val="6F501AC0"/>
    <w:rsid w:val="6F5959E9"/>
    <w:rsid w:val="6F654AB4"/>
    <w:rsid w:val="6F7264A0"/>
    <w:rsid w:val="6F7715DE"/>
    <w:rsid w:val="6F7D4D72"/>
    <w:rsid w:val="6F7E1F74"/>
    <w:rsid w:val="6F935345"/>
    <w:rsid w:val="6F9B47D1"/>
    <w:rsid w:val="6F9C351D"/>
    <w:rsid w:val="6FB12692"/>
    <w:rsid w:val="6FBF6389"/>
    <w:rsid w:val="6FC54822"/>
    <w:rsid w:val="6FC753E3"/>
    <w:rsid w:val="6FEB653F"/>
    <w:rsid w:val="700A4635"/>
    <w:rsid w:val="704A4E26"/>
    <w:rsid w:val="705E3594"/>
    <w:rsid w:val="706D47F2"/>
    <w:rsid w:val="70840239"/>
    <w:rsid w:val="70CC3C5C"/>
    <w:rsid w:val="70D13186"/>
    <w:rsid w:val="70D95A71"/>
    <w:rsid w:val="70DA79DB"/>
    <w:rsid w:val="70E66DDE"/>
    <w:rsid w:val="710708CC"/>
    <w:rsid w:val="710D33C2"/>
    <w:rsid w:val="710E21F8"/>
    <w:rsid w:val="711F61B4"/>
    <w:rsid w:val="71201E7A"/>
    <w:rsid w:val="713944E1"/>
    <w:rsid w:val="71B11E98"/>
    <w:rsid w:val="71B625C8"/>
    <w:rsid w:val="71D04CEB"/>
    <w:rsid w:val="71D4011E"/>
    <w:rsid w:val="71E2790D"/>
    <w:rsid w:val="71EE678E"/>
    <w:rsid w:val="71EF21D9"/>
    <w:rsid w:val="71F83650"/>
    <w:rsid w:val="720E20E5"/>
    <w:rsid w:val="721D22C8"/>
    <w:rsid w:val="723839D1"/>
    <w:rsid w:val="725B76BF"/>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E36DA"/>
    <w:rsid w:val="747A3300"/>
    <w:rsid w:val="7481099D"/>
    <w:rsid w:val="74856120"/>
    <w:rsid w:val="748E118B"/>
    <w:rsid w:val="74B57A32"/>
    <w:rsid w:val="74D64864"/>
    <w:rsid w:val="74E16D8B"/>
    <w:rsid w:val="74E87DC9"/>
    <w:rsid w:val="74F3095D"/>
    <w:rsid w:val="75151909"/>
    <w:rsid w:val="751B76E8"/>
    <w:rsid w:val="751C632F"/>
    <w:rsid w:val="75502DDF"/>
    <w:rsid w:val="755D712B"/>
    <w:rsid w:val="75871A0B"/>
    <w:rsid w:val="75896036"/>
    <w:rsid w:val="75991092"/>
    <w:rsid w:val="759B5E27"/>
    <w:rsid w:val="759C4277"/>
    <w:rsid w:val="75B96BD7"/>
    <w:rsid w:val="75C04FAC"/>
    <w:rsid w:val="75C24137"/>
    <w:rsid w:val="75D03F20"/>
    <w:rsid w:val="75E023B5"/>
    <w:rsid w:val="75E623C5"/>
    <w:rsid w:val="75F83F2A"/>
    <w:rsid w:val="761335AB"/>
    <w:rsid w:val="76373B59"/>
    <w:rsid w:val="763E70DC"/>
    <w:rsid w:val="764C17F9"/>
    <w:rsid w:val="765B6B67"/>
    <w:rsid w:val="765F6F55"/>
    <w:rsid w:val="76695258"/>
    <w:rsid w:val="767945B8"/>
    <w:rsid w:val="769B5423"/>
    <w:rsid w:val="76B356B1"/>
    <w:rsid w:val="76BB4F39"/>
    <w:rsid w:val="76D600D5"/>
    <w:rsid w:val="772D2EED"/>
    <w:rsid w:val="77364257"/>
    <w:rsid w:val="774D70B5"/>
    <w:rsid w:val="77711DFB"/>
    <w:rsid w:val="77791211"/>
    <w:rsid w:val="777B1BC2"/>
    <w:rsid w:val="778B06B0"/>
    <w:rsid w:val="77A870F8"/>
    <w:rsid w:val="77B43AFA"/>
    <w:rsid w:val="77C853D2"/>
    <w:rsid w:val="77CB6284"/>
    <w:rsid w:val="77D54C59"/>
    <w:rsid w:val="77D9063B"/>
    <w:rsid w:val="78474B5C"/>
    <w:rsid w:val="7883171E"/>
    <w:rsid w:val="78A82F32"/>
    <w:rsid w:val="78FC7191"/>
    <w:rsid w:val="79072005"/>
    <w:rsid w:val="790F66E7"/>
    <w:rsid w:val="793B3DA7"/>
    <w:rsid w:val="796558AF"/>
    <w:rsid w:val="79714322"/>
    <w:rsid w:val="79925588"/>
    <w:rsid w:val="79B90752"/>
    <w:rsid w:val="79E84AA0"/>
    <w:rsid w:val="79F253C4"/>
    <w:rsid w:val="79F34BAE"/>
    <w:rsid w:val="7A0D2E4B"/>
    <w:rsid w:val="7A263D9D"/>
    <w:rsid w:val="7A2D254D"/>
    <w:rsid w:val="7A377F78"/>
    <w:rsid w:val="7A3C22D1"/>
    <w:rsid w:val="7A6E4C98"/>
    <w:rsid w:val="7A8C352B"/>
    <w:rsid w:val="7A9279F6"/>
    <w:rsid w:val="7AC22E37"/>
    <w:rsid w:val="7AD803EA"/>
    <w:rsid w:val="7AEA7832"/>
    <w:rsid w:val="7B0574E9"/>
    <w:rsid w:val="7B091377"/>
    <w:rsid w:val="7B367327"/>
    <w:rsid w:val="7B5E2AA7"/>
    <w:rsid w:val="7B71168E"/>
    <w:rsid w:val="7B9F046E"/>
    <w:rsid w:val="7BA571A1"/>
    <w:rsid w:val="7BA84BDE"/>
    <w:rsid w:val="7BDA4C3E"/>
    <w:rsid w:val="7BEB499A"/>
    <w:rsid w:val="7BED0D99"/>
    <w:rsid w:val="7BF7759F"/>
    <w:rsid w:val="7C0E5BCD"/>
    <w:rsid w:val="7C1B4A3B"/>
    <w:rsid w:val="7C211D7D"/>
    <w:rsid w:val="7C2E45FA"/>
    <w:rsid w:val="7C366D83"/>
    <w:rsid w:val="7C896BD7"/>
    <w:rsid w:val="7C8B7927"/>
    <w:rsid w:val="7CAE35FB"/>
    <w:rsid w:val="7CB163F4"/>
    <w:rsid w:val="7CB1685A"/>
    <w:rsid w:val="7CB84091"/>
    <w:rsid w:val="7CC6207B"/>
    <w:rsid w:val="7CD4053F"/>
    <w:rsid w:val="7CE876FE"/>
    <w:rsid w:val="7CE95539"/>
    <w:rsid w:val="7CFD457B"/>
    <w:rsid w:val="7D0C3A90"/>
    <w:rsid w:val="7D1666BD"/>
    <w:rsid w:val="7D2240D7"/>
    <w:rsid w:val="7D475241"/>
    <w:rsid w:val="7D650780"/>
    <w:rsid w:val="7D796EE5"/>
    <w:rsid w:val="7D947886"/>
    <w:rsid w:val="7D99028E"/>
    <w:rsid w:val="7DBD1010"/>
    <w:rsid w:val="7DC10D1E"/>
    <w:rsid w:val="7DDB60E4"/>
    <w:rsid w:val="7DE91C2E"/>
    <w:rsid w:val="7DFA36D3"/>
    <w:rsid w:val="7E0247C5"/>
    <w:rsid w:val="7E2117BD"/>
    <w:rsid w:val="7E2146D8"/>
    <w:rsid w:val="7E3D10ED"/>
    <w:rsid w:val="7E4436FD"/>
    <w:rsid w:val="7E4B2A52"/>
    <w:rsid w:val="7E5C2FAF"/>
    <w:rsid w:val="7E5D1143"/>
    <w:rsid w:val="7E74390A"/>
    <w:rsid w:val="7EA64FD4"/>
    <w:rsid w:val="7EA652E1"/>
    <w:rsid w:val="7EAD4DFF"/>
    <w:rsid w:val="7EAD7C73"/>
    <w:rsid w:val="7EC62B4F"/>
    <w:rsid w:val="7EC8404B"/>
    <w:rsid w:val="7ECF76F0"/>
    <w:rsid w:val="7ED4259F"/>
    <w:rsid w:val="7ED656C1"/>
    <w:rsid w:val="7EEA39F5"/>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paragraph" w:customStyle="1" w:styleId="38">
    <w:name w:val="正文首行缩进1"/>
    <w:basedOn w:val="2"/>
    <w:qFormat/>
    <w:uiPriority w:val="0"/>
    <w:pPr>
      <w:adjustRightInd w:val="0"/>
      <w:spacing w:line="360" w:lineRule="atLeast"/>
      <w:ind w:firstLine="420" w:firstLineChars="100"/>
      <w:jc w:val="left"/>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15477</Words>
  <Characters>16642</Characters>
  <Lines>127</Lines>
  <Paragraphs>35</Paragraphs>
  <TotalTime>8</TotalTime>
  <ScaleCrop>false</ScaleCrop>
  <LinksUpToDate>false</LinksUpToDate>
  <CharactersWithSpaces>17122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2022-12-01T08:45:18Z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E228C9FAD4514C9FBD60B28EA79ABF59</vt:lpwstr>
  </property>
</Properties>
</file>